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0449" w14:textId="6F94AE99" w:rsidR="00DF12E3" w:rsidRPr="00BD6596" w:rsidRDefault="00DF12E3" w:rsidP="00DF12E3">
      <w:pPr>
        <w:pStyle w:val="Titolo2"/>
        <w:spacing w:after="240" w:afterAutospacing="0"/>
        <w:jc w:val="both"/>
        <w:rPr>
          <w:sz w:val="24"/>
          <w:szCs w:val="24"/>
        </w:rPr>
      </w:pPr>
      <w:r w:rsidRPr="00BD6596">
        <w:rPr>
          <w:sz w:val="24"/>
          <w:szCs w:val="24"/>
        </w:rPr>
        <w:t xml:space="preserve">Attività di attestazione ad opera dei Revisori dei conti </w:t>
      </w:r>
      <w:r w:rsidR="00DB6741">
        <w:rPr>
          <w:sz w:val="24"/>
          <w:szCs w:val="24"/>
        </w:rPr>
        <w:t>su</w:t>
      </w:r>
      <w:r w:rsidRPr="00BD6596">
        <w:rPr>
          <w:sz w:val="24"/>
          <w:szCs w:val="24"/>
        </w:rPr>
        <w:t>l corretto assolvimento degli obblighi di pubblicazione previsti dalla normativa vigente da parte delle istituzioni scolastiche, ai sensi dell’art. 1, comma 562, della Legge 29 dicembre 2022, n. 197</w:t>
      </w:r>
    </w:p>
    <w:p w14:paraId="52E402AB" w14:textId="1802D7F1" w:rsidR="00F370C3" w:rsidRPr="00BD6596" w:rsidRDefault="00513476" w:rsidP="00184645">
      <w:pPr>
        <w:pStyle w:val="Titolo2"/>
        <w:spacing w:before="0" w:beforeAutospacing="0" w:after="240" w:afterAutospacing="0"/>
        <w:jc w:val="both"/>
        <w:rPr>
          <w:b w:val="0"/>
          <w:bCs w:val="0"/>
          <w:sz w:val="24"/>
          <w:szCs w:val="24"/>
        </w:rPr>
      </w:pPr>
      <w:r w:rsidRPr="00BD6596">
        <w:rPr>
          <w:b w:val="0"/>
          <w:bCs w:val="0"/>
          <w:sz w:val="24"/>
          <w:szCs w:val="24"/>
        </w:rPr>
        <w:t xml:space="preserve">Con riferimento alle attività di attestazione ad opera dei Revisori dei conti delle istituzioni scolastiche </w:t>
      </w:r>
      <w:r w:rsidR="00744048">
        <w:rPr>
          <w:b w:val="0"/>
          <w:bCs w:val="0"/>
          <w:sz w:val="24"/>
          <w:szCs w:val="24"/>
        </w:rPr>
        <w:t>su</w:t>
      </w:r>
      <w:r w:rsidR="00184645" w:rsidRPr="00BD6596">
        <w:rPr>
          <w:b w:val="0"/>
          <w:bCs w:val="0"/>
          <w:sz w:val="24"/>
          <w:szCs w:val="24"/>
        </w:rPr>
        <w:t>l corretto assolvimento degli obblighi di pubblicazione previsti dalla normativa vigente da parte delle istituzioni scolastiche, si ritiene utile richiamare l’attenzione dei Revisori</w:t>
      </w:r>
      <w:r w:rsidR="00F370C3" w:rsidRPr="00BD6596">
        <w:rPr>
          <w:b w:val="0"/>
          <w:bCs w:val="0"/>
          <w:sz w:val="24"/>
          <w:szCs w:val="24"/>
        </w:rPr>
        <w:t xml:space="preserve"> </w:t>
      </w:r>
      <w:r w:rsidR="00161183" w:rsidRPr="00BD6596">
        <w:rPr>
          <w:b w:val="0"/>
          <w:bCs w:val="0"/>
          <w:sz w:val="24"/>
          <w:szCs w:val="24"/>
        </w:rPr>
        <w:t xml:space="preserve">sulle indicazioni </w:t>
      </w:r>
      <w:r w:rsidR="008E209E">
        <w:rPr>
          <w:b w:val="0"/>
          <w:bCs w:val="0"/>
          <w:sz w:val="24"/>
          <w:szCs w:val="24"/>
        </w:rPr>
        <w:t>fornite da</w:t>
      </w:r>
      <w:r w:rsidR="00161183" w:rsidRPr="00BD6596">
        <w:rPr>
          <w:b w:val="0"/>
          <w:bCs w:val="0"/>
          <w:sz w:val="24"/>
          <w:szCs w:val="24"/>
        </w:rPr>
        <w:t>:</w:t>
      </w:r>
    </w:p>
    <w:p w14:paraId="1AFCBEDB" w14:textId="77777777" w:rsidR="007D06F1" w:rsidRPr="007D06F1" w:rsidRDefault="00161183" w:rsidP="0054024F">
      <w:pPr>
        <w:pStyle w:val="Titolo2"/>
        <w:numPr>
          <w:ilvl w:val="0"/>
          <w:numId w:val="7"/>
        </w:numPr>
        <w:spacing w:before="0" w:beforeAutospacing="0" w:after="240" w:afterAutospacing="0"/>
        <w:ind w:left="714" w:hanging="357"/>
        <w:jc w:val="both"/>
        <w:rPr>
          <w:sz w:val="24"/>
          <w:szCs w:val="24"/>
        </w:rPr>
      </w:pPr>
      <w:r w:rsidRPr="007D06F1">
        <w:rPr>
          <w:b w:val="0"/>
          <w:bCs w:val="0"/>
          <w:sz w:val="24"/>
          <w:szCs w:val="24"/>
        </w:rPr>
        <w:t xml:space="preserve">delibera </w:t>
      </w:r>
      <w:r w:rsidR="00A24F54" w:rsidRPr="007D06F1">
        <w:rPr>
          <w:b w:val="0"/>
          <w:bCs w:val="0"/>
          <w:sz w:val="24"/>
          <w:szCs w:val="24"/>
        </w:rPr>
        <w:t xml:space="preserve">ANAC n. </w:t>
      </w:r>
      <w:r w:rsidR="00962D3A" w:rsidRPr="007D06F1">
        <w:rPr>
          <w:b w:val="0"/>
          <w:bCs w:val="0"/>
          <w:sz w:val="24"/>
          <w:szCs w:val="24"/>
        </w:rPr>
        <w:t xml:space="preserve">192 </w:t>
      </w:r>
      <w:r w:rsidR="00AC7C90" w:rsidRPr="007D06F1">
        <w:rPr>
          <w:b w:val="0"/>
          <w:bCs w:val="0"/>
          <w:sz w:val="24"/>
          <w:szCs w:val="24"/>
        </w:rPr>
        <w:t xml:space="preserve">del </w:t>
      </w:r>
      <w:r w:rsidR="00962D3A" w:rsidRPr="007D06F1">
        <w:rPr>
          <w:b w:val="0"/>
          <w:bCs w:val="0"/>
          <w:sz w:val="24"/>
          <w:szCs w:val="24"/>
        </w:rPr>
        <w:t>7 maggio 2025</w:t>
      </w:r>
      <w:r w:rsidR="003729FE" w:rsidRPr="007D06F1">
        <w:rPr>
          <w:b w:val="0"/>
          <w:bCs w:val="0"/>
          <w:sz w:val="24"/>
          <w:szCs w:val="24"/>
        </w:rPr>
        <w:t xml:space="preserve"> e </w:t>
      </w:r>
      <w:r w:rsidR="003777B3" w:rsidRPr="007D06F1">
        <w:rPr>
          <w:b w:val="0"/>
          <w:bCs w:val="0"/>
          <w:sz w:val="24"/>
          <w:szCs w:val="24"/>
        </w:rPr>
        <w:t>relativi allegati</w:t>
      </w:r>
      <w:r w:rsidR="00953D83" w:rsidRPr="007D06F1">
        <w:rPr>
          <w:b w:val="0"/>
          <w:bCs w:val="0"/>
          <w:sz w:val="24"/>
          <w:szCs w:val="24"/>
        </w:rPr>
        <w:t>,</w:t>
      </w:r>
      <w:r w:rsidR="003777B3" w:rsidRPr="007D06F1">
        <w:rPr>
          <w:b w:val="0"/>
          <w:bCs w:val="0"/>
          <w:sz w:val="24"/>
          <w:szCs w:val="24"/>
        </w:rPr>
        <w:t xml:space="preserve"> pubblicat</w:t>
      </w:r>
      <w:r w:rsidR="00953D83" w:rsidRPr="007D06F1">
        <w:rPr>
          <w:b w:val="0"/>
          <w:bCs w:val="0"/>
          <w:sz w:val="24"/>
          <w:szCs w:val="24"/>
        </w:rPr>
        <w:t>a</w:t>
      </w:r>
      <w:r w:rsidR="003777B3" w:rsidRPr="007D06F1">
        <w:rPr>
          <w:b w:val="0"/>
          <w:bCs w:val="0"/>
          <w:sz w:val="24"/>
          <w:szCs w:val="24"/>
        </w:rPr>
        <w:t xml:space="preserve"> sul sito istituzionale dell’Autorità</w:t>
      </w:r>
      <w:r w:rsidR="00F7555D" w:rsidRPr="007D06F1">
        <w:rPr>
          <w:b w:val="0"/>
          <w:bCs w:val="0"/>
          <w:sz w:val="24"/>
          <w:szCs w:val="24"/>
        </w:rPr>
        <w:t xml:space="preserve"> (</w:t>
      </w:r>
      <w:hyperlink r:id="rId7" w:history="1">
        <w:r w:rsidR="00FD27C9" w:rsidRPr="007D06F1">
          <w:rPr>
            <w:rStyle w:val="Collegamentoipertestuale"/>
            <w:b w:val="0"/>
            <w:bCs w:val="0"/>
            <w:sz w:val="24"/>
            <w:szCs w:val="24"/>
          </w:rPr>
          <w:t>https://www.anticorruzione.it/-/delibera-n.-192-del-7-maggio-2025</w:t>
        </w:r>
      </w:hyperlink>
      <w:r w:rsidR="00F7555D" w:rsidRPr="007D06F1">
        <w:rPr>
          <w:b w:val="0"/>
          <w:bCs w:val="0"/>
          <w:sz w:val="24"/>
          <w:szCs w:val="24"/>
        </w:rPr>
        <w:t>)</w:t>
      </w:r>
      <w:r w:rsidR="0030330A" w:rsidRPr="007D06F1">
        <w:rPr>
          <w:b w:val="0"/>
          <w:bCs w:val="0"/>
          <w:sz w:val="24"/>
          <w:szCs w:val="24"/>
        </w:rPr>
        <w:t>;</w:t>
      </w:r>
    </w:p>
    <w:p w14:paraId="75CFEC5C" w14:textId="1335B84E" w:rsidR="008E209E" w:rsidRPr="007D06F1" w:rsidRDefault="008E209E" w:rsidP="006D061A">
      <w:pPr>
        <w:pStyle w:val="Titolo2"/>
        <w:numPr>
          <w:ilvl w:val="0"/>
          <w:numId w:val="7"/>
        </w:numPr>
        <w:spacing w:before="0" w:beforeAutospacing="0" w:after="240" w:afterAutospacing="0"/>
        <w:ind w:left="714" w:hanging="357"/>
        <w:jc w:val="both"/>
        <w:rPr>
          <w:sz w:val="24"/>
          <w:szCs w:val="24"/>
        </w:rPr>
      </w:pPr>
      <w:r w:rsidRPr="007D06F1">
        <w:rPr>
          <w:b w:val="0"/>
          <w:bCs w:val="0"/>
          <w:sz w:val="24"/>
          <w:szCs w:val="24"/>
        </w:rPr>
        <w:t>Vademecum operativo</w:t>
      </w:r>
      <w:r w:rsidR="004E0FB7">
        <w:rPr>
          <w:b w:val="0"/>
          <w:bCs w:val="0"/>
          <w:sz w:val="24"/>
          <w:szCs w:val="24"/>
        </w:rPr>
        <w:t xml:space="preserve"> aggiornato,</w:t>
      </w:r>
      <w:r w:rsidRPr="007D06F1">
        <w:rPr>
          <w:b w:val="0"/>
          <w:bCs w:val="0"/>
          <w:sz w:val="24"/>
          <w:szCs w:val="24"/>
        </w:rPr>
        <w:t xml:space="preserve"> pubblicato </w:t>
      </w:r>
      <w:r w:rsidR="00222E07">
        <w:rPr>
          <w:b w:val="0"/>
          <w:bCs w:val="0"/>
          <w:sz w:val="24"/>
          <w:szCs w:val="24"/>
        </w:rPr>
        <w:t xml:space="preserve">sul sito istituzionale </w:t>
      </w:r>
      <w:r w:rsidR="00222E07" w:rsidRPr="007D06F1">
        <w:rPr>
          <w:b w:val="0"/>
          <w:bCs w:val="0"/>
          <w:sz w:val="24"/>
          <w:szCs w:val="24"/>
        </w:rPr>
        <w:t>del Ministero dell’istruzione e del merito</w:t>
      </w:r>
      <w:r w:rsidR="00222E07">
        <w:rPr>
          <w:b w:val="0"/>
          <w:bCs w:val="0"/>
          <w:sz w:val="24"/>
          <w:szCs w:val="24"/>
        </w:rPr>
        <w:t>,</w:t>
      </w:r>
      <w:r w:rsidR="00222E07" w:rsidRPr="007D06F1">
        <w:rPr>
          <w:b w:val="0"/>
          <w:bCs w:val="0"/>
          <w:sz w:val="24"/>
          <w:szCs w:val="24"/>
        </w:rPr>
        <w:t xml:space="preserve"> </w:t>
      </w:r>
      <w:r w:rsidR="00B75A12" w:rsidRPr="007D06F1">
        <w:rPr>
          <w:b w:val="0"/>
          <w:bCs w:val="0"/>
          <w:sz w:val="24"/>
          <w:szCs w:val="24"/>
        </w:rPr>
        <w:t xml:space="preserve">al seguente link </w:t>
      </w:r>
      <w:hyperlink r:id="rId8" w:history="1">
        <w:r w:rsidR="00B75A12" w:rsidRPr="007D06F1">
          <w:rPr>
            <w:rStyle w:val="Collegamentoipertestuale"/>
            <w:b w:val="0"/>
            <w:bCs w:val="0"/>
            <w:sz w:val="24"/>
            <w:szCs w:val="24"/>
          </w:rPr>
          <w:t>Pubblicazioni - MIM</w:t>
        </w:r>
      </w:hyperlink>
      <w:r w:rsidR="009C6886">
        <w:rPr>
          <w:b w:val="0"/>
          <w:bCs w:val="0"/>
          <w:sz w:val="24"/>
          <w:szCs w:val="24"/>
        </w:rPr>
        <w:t xml:space="preserve"> (</w:t>
      </w:r>
      <w:r w:rsidR="001820F0">
        <w:rPr>
          <w:b w:val="0"/>
          <w:bCs w:val="0"/>
          <w:sz w:val="24"/>
          <w:szCs w:val="24"/>
        </w:rPr>
        <w:t xml:space="preserve">comunicato con </w:t>
      </w:r>
      <w:r w:rsidR="009C6886">
        <w:rPr>
          <w:b w:val="0"/>
          <w:bCs w:val="0"/>
          <w:sz w:val="24"/>
          <w:szCs w:val="24"/>
        </w:rPr>
        <w:t>n</w:t>
      </w:r>
      <w:r w:rsidRPr="007D06F1">
        <w:rPr>
          <w:b w:val="0"/>
          <w:bCs w:val="0"/>
          <w:sz w:val="24"/>
          <w:szCs w:val="24"/>
        </w:rPr>
        <w:t xml:space="preserve">ota </w:t>
      </w:r>
      <w:r w:rsidR="00843481">
        <w:rPr>
          <w:b w:val="0"/>
          <w:bCs w:val="0"/>
          <w:sz w:val="24"/>
          <w:szCs w:val="24"/>
        </w:rPr>
        <w:t xml:space="preserve">prot. </w:t>
      </w:r>
      <w:r w:rsidRPr="007D06F1">
        <w:rPr>
          <w:b w:val="0"/>
          <w:bCs w:val="0"/>
          <w:sz w:val="24"/>
          <w:szCs w:val="24"/>
        </w:rPr>
        <w:t xml:space="preserve">n. </w:t>
      </w:r>
      <w:r w:rsidR="00AD7EB7">
        <w:rPr>
          <w:b w:val="0"/>
          <w:bCs w:val="0"/>
          <w:sz w:val="24"/>
          <w:szCs w:val="24"/>
        </w:rPr>
        <w:t>23548</w:t>
      </w:r>
      <w:r w:rsidRPr="007D06F1">
        <w:rPr>
          <w:b w:val="0"/>
          <w:bCs w:val="0"/>
          <w:sz w:val="24"/>
          <w:szCs w:val="24"/>
        </w:rPr>
        <w:t xml:space="preserve"> del </w:t>
      </w:r>
      <w:r w:rsidR="007D06F1">
        <w:rPr>
          <w:b w:val="0"/>
          <w:bCs w:val="0"/>
          <w:sz w:val="24"/>
          <w:szCs w:val="24"/>
        </w:rPr>
        <w:t>18/06/2025</w:t>
      </w:r>
      <w:r w:rsidR="009C6886">
        <w:rPr>
          <w:b w:val="0"/>
          <w:bCs w:val="0"/>
          <w:sz w:val="24"/>
          <w:szCs w:val="24"/>
        </w:rPr>
        <w:t>)</w:t>
      </w:r>
      <w:r w:rsidR="007D06F1" w:rsidRPr="007D06F1">
        <w:rPr>
          <w:b w:val="0"/>
          <w:bCs w:val="0"/>
          <w:sz w:val="24"/>
          <w:szCs w:val="24"/>
        </w:rPr>
        <w:t>,</w:t>
      </w:r>
      <w:r w:rsidR="007D06F1">
        <w:rPr>
          <w:sz w:val="24"/>
          <w:szCs w:val="24"/>
        </w:rPr>
        <w:t xml:space="preserve"> </w:t>
      </w:r>
      <w:r w:rsidR="003D6EAB" w:rsidRPr="007D06F1">
        <w:rPr>
          <w:b w:val="0"/>
          <w:bCs w:val="0"/>
          <w:sz w:val="24"/>
          <w:szCs w:val="24"/>
        </w:rPr>
        <w:t xml:space="preserve">nonché </w:t>
      </w:r>
      <w:r w:rsidR="00243E9E" w:rsidRPr="007D06F1">
        <w:rPr>
          <w:b w:val="0"/>
          <w:bCs w:val="0"/>
          <w:sz w:val="24"/>
          <w:szCs w:val="24"/>
        </w:rPr>
        <w:t>pubblicato sull’applicativo Athena</w:t>
      </w:r>
      <w:r w:rsidR="0055570E" w:rsidRPr="007D06F1">
        <w:rPr>
          <w:b w:val="0"/>
          <w:bCs w:val="0"/>
          <w:sz w:val="24"/>
          <w:szCs w:val="24"/>
        </w:rPr>
        <w:t xml:space="preserve">, nella sezione </w:t>
      </w:r>
      <w:r w:rsidR="00B54386" w:rsidRPr="007D06F1">
        <w:rPr>
          <w:b w:val="0"/>
          <w:bCs w:val="0"/>
          <w:sz w:val="24"/>
          <w:szCs w:val="24"/>
        </w:rPr>
        <w:t xml:space="preserve">“Documentazione”, </w:t>
      </w:r>
      <w:r w:rsidR="00243E9E" w:rsidRPr="007D06F1">
        <w:rPr>
          <w:b w:val="0"/>
          <w:bCs w:val="0"/>
          <w:sz w:val="24"/>
          <w:szCs w:val="24"/>
        </w:rPr>
        <w:t>al seguente link</w:t>
      </w:r>
      <w:r w:rsidR="0036292A" w:rsidRPr="007D06F1">
        <w:rPr>
          <w:b w:val="0"/>
          <w:bCs w:val="0"/>
          <w:sz w:val="24"/>
          <w:szCs w:val="24"/>
        </w:rPr>
        <w:t xml:space="preserve"> </w:t>
      </w:r>
      <w:hyperlink r:id="rId9" w:history="1">
        <w:r w:rsidR="0036292A" w:rsidRPr="007D06F1">
          <w:rPr>
            <w:rStyle w:val="Collegamentoipertestuale"/>
            <w:b w:val="0"/>
            <w:bCs w:val="0"/>
            <w:sz w:val="24"/>
            <w:szCs w:val="24"/>
          </w:rPr>
          <w:t>https://athena.rgs.mef.gov.it/documenti.asp</w:t>
        </w:r>
      </w:hyperlink>
      <w:r w:rsidR="0036292A" w:rsidRPr="007D06F1">
        <w:rPr>
          <w:b w:val="0"/>
          <w:bCs w:val="0"/>
          <w:sz w:val="24"/>
          <w:szCs w:val="24"/>
        </w:rPr>
        <w:t xml:space="preserve"> ;</w:t>
      </w:r>
    </w:p>
    <w:p w14:paraId="585A892A" w14:textId="2BF49EE8" w:rsidR="002974CF" w:rsidRPr="002974CF" w:rsidRDefault="005C270A" w:rsidP="0076605E">
      <w:pPr>
        <w:pStyle w:val="Titolo2"/>
        <w:numPr>
          <w:ilvl w:val="0"/>
          <w:numId w:val="7"/>
        </w:numPr>
        <w:spacing w:after="240" w:afterAutospacing="0"/>
        <w:jc w:val="both"/>
        <w:rPr>
          <w:b w:val="0"/>
          <w:bCs w:val="0"/>
          <w:sz w:val="24"/>
          <w:szCs w:val="24"/>
        </w:rPr>
      </w:pPr>
      <w:r w:rsidRPr="002974CF">
        <w:rPr>
          <w:b w:val="0"/>
          <w:bCs w:val="0"/>
          <w:sz w:val="24"/>
          <w:szCs w:val="24"/>
        </w:rPr>
        <w:t>Manuale di Registrazione e Profilazione Utente</w:t>
      </w:r>
      <w:r w:rsidR="00C82CF3">
        <w:rPr>
          <w:b w:val="0"/>
          <w:bCs w:val="0"/>
          <w:sz w:val="24"/>
          <w:szCs w:val="24"/>
        </w:rPr>
        <w:t xml:space="preserve"> </w:t>
      </w:r>
      <w:r w:rsidR="008435D9">
        <w:rPr>
          <w:b w:val="0"/>
          <w:bCs w:val="0"/>
          <w:sz w:val="24"/>
          <w:szCs w:val="24"/>
        </w:rPr>
        <w:t xml:space="preserve">OIV e Manuale Utente – Attestazione OIV </w:t>
      </w:r>
      <w:r w:rsidR="00C82CF3">
        <w:rPr>
          <w:b w:val="0"/>
          <w:bCs w:val="0"/>
          <w:sz w:val="24"/>
          <w:szCs w:val="24"/>
        </w:rPr>
        <w:t>(</w:t>
      </w:r>
      <w:r w:rsidR="008A5D0F">
        <w:rPr>
          <w:b w:val="0"/>
          <w:bCs w:val="0"/>
          <w:sz w:val="24"/>
          <w:szCs w:val="24"/>
        </w:rPr>
        <w:t>pubblicat</w:t>
      </w:r>
      <w:r w:rsidR="008435D9">
        <w:rPr>
          <w:b w:val="0"/>
          <w:bCs w:val="0"/>
          <w:sz w:val="24"/>
          <w:szCs w:val="24"/>
        </w:rPr>
        <w:t>i</w:t>
      </w:r>
      <w:r w:rsidR="008A5D0F">
        <w:rPr>
          <w:b w:val="0"/>
          <w:bCs w:val="0"/>
          <w:sz w:val="24"/>
          <w:szCs w:val="24"/>
        </w:rPr>
        <w:t xml:space="preserve"> al</w:t>
      </w:r>
      <w:r w:rsidR="00C82CF3">
        <w:rPr>
          <w:b w:val="0"/>
          <w:bCs w:val="0"/>
          <w:sz w:val="24"/>
          <w:szCs w:val="24"/>
        </w:rPr>
        <w:t xml:space="preserve"> seguente link</w:t>
      </w:r>
      <w:r w:rsidR="008435D9">
        <w:rPr>
          <w:b w:val="0"/>
          <w:bCs w:val="0"/>
          <w:sz w:val="24"/>
          <w:szCs w:val="24"/>
        </w:rPr>
        <w:t xml:space="preserve"> </w:t>
      </w:r>
      <w:hyperlink r:id="rId10" w:history="1">
        <w:r w:rsidR="00FD27C9" w:rsidRPr="00DD4FE2">
          <w:rPr>
            <w:rStyle w:val="Collegamentoipertestuale"/>
            <w:b w:val="0"/>
            <w:bCs w:val="0"/>
            <w:sz w:val="24"/>
            <w:szCs w:val="24"/>
          </w:rPr>
          <w:t>https://www.anticorruzione.it/-/attestazioni-degli-oiv-in-materia-di-assolvimento-agli-obblighi-di-pubblicazione</w:t>
        </w:r>
      </w:hyperlink>
      <w:r w:rsidR="00C82CF3">
        <w:rPr>
          <w:b w:val="0"/>
          <w:bCs w:val="0"/>
          <w:sz w:val="24"/>
          <w:szCs w:val="24"/>
        </w:rPr>
        <w:t xml:space="preserve">) </w:t>
      </w:r>
      <w:r w:rsidR="00D5149B" w:rsidRPr="002974CF">
        <w:rPr>
          <w:b w:val="0"/>
          <w:bCs w:val="0"/>
          <w:sz w:val="24"/>
          <w:szCs w:val="24"/>
        </w:rPr>
        <w:t>per l’accesso</w:t>
      </w:r>
      <w:r w:rsidR="00AE1EE6" w:rsidRPr="002974CF">
        <w:rPr>
          <w:b w:val="0"/>
          <w:bCs w:val="0"/>
          <w:sz w:val="24"/>
          <w:szCs w:val="24"/>
        </w:rPr>
        <w:t xml:space="preserve"> e l’utilizzo de</w:t>
      </w:r>
      <w:r w:rsidR="00D5149B" w:rsidRPr="002974CF">
        <w:rPr>
          <w:b w:val="0"/>
          <w:bCs w:val="0"/>
          <w:sz w:val="24"/>
          <w:szCs w:val="24"/>
        </w:rPr>
        <w:t>ll’applicazione web</w:t>
      </w:r>
      <w:r w:rsidR="00717214" w:rsidRPr="002974CF">
        <w:rPr>
          <w:b w:val="0"/>
          <w:bCs w:val="0"/>
          <w:sz w:val="24"/>
          <w:szCs w:val="24"/>
        </w:rPr>
        <w:t xml:space="preserve"> </w:t>
      </w:r>
      <w:r w:rsidR="00717214" w:rsidRPr="002974CF">
        <w:rPr>
          <w:b w:val="0"/>
          <w:bCs w:val="0"/>
          <w:sz w:val="24"/>
          <w:szCs w:val="24"/>
          <w:u w:val="single"/>
        </w:rPr>
        <w:t>Attestazioni OIV</w:t>
      </w:r>
      <w:r w:rsidR="00717214" w:rsidRPr="002974CF">
        <w:rPr>
          <w:b w:val="0"/>
          <w:bCs w:val="0"/>
          <w:sz w:val="24"/>
          <w:szCs w:val="24"/>
        </w:rPr>
        <w:t xml:space="preserve"> </w:t>
      </w:r>
      <w:r w:rsidR="00AE1EE6" w:rsidRPr="002974CF">
        <w:rPr>
          <w:b w:val="0"/>
          <w:bCs w:val="0"/>
          <w:sz w:val="24"/>
          <w:szCs w:val="24"/>
        </w:rPr>
        <w:t>messa a disposizione da</w:t>
      </w:r>
      <w:r w:rsidRPr="002974CF">
        <w:rPr>
          <w:b w:val="0"/>
          <w:bCs w:val="0"/>
          <w:sz w:val="24"/>
          <w:szCs w:val="24"/>
        </w:rPr>
        <w:t xml:space="preserve"> ANAC </w:t>
      </w:r>
      <w:r w:rsidR="00B11D38">
        <w:rPr>
          <w:b w:val="0"/>
          <w:bCs w:val="0"/>
          <w:sz w:val="24"/>
          <w:szCs w:val="24"/>
        </w:rPr>
        <w:t>ai fini dell’</w:t>
      </w:r>
      <w:r w:rsidR="002974CF" w:rsidRPr="002974CF">
        <w:rPr>
          <w:b w:val="0"/>
          <w:bCs w:val="0"/>
          <w:sz w:val="24"/>
          <w:szCs w:val="24"/>
        </w:rPr>
        <w:t>acquisizione dei dati sulle attestazioni in materia di assolvimento degli obblighi di pubblicazione a fini di trasparenza</w:t>
      </w:r>
      <w:r w:rsidR="00B11D38">
        <w:rPr>
          <w:b w:val="0"/>
          <w:bCs w:val="0"/>
          <w:sz w:val="24"/>
          <w:szCs w:val="24"/>
        </w:rPr>
        <w:t xml:space="preserve">; </w:t>
      </w:r>
    </w:p>
    <w:p w14:paraId="13451F8B" w14:textId="5DD44D9E" w:rsidR="00ED58AE" w:rsidRDefault="00623ED1" w:rsidP="00F97D9F">
      <w:pPr>
        <w:pStyle w:val="Titolo2"/>
        <w:numPr>
          <w:ilvl w:val="0"/>
          <w:numId w:val="7"/>
        </w:numPr>
        <w:spacing w:before="0" w:beforeAutospacing="0" w:after="240" w:afterAutospacing="0"/>
        <w:jc w:val="both"/>
        <w:rPr>
          <w:sz w:val="24"/>
          <w:szCs w:val="24"/>
        </w:rPr>
      </w:pPr>
      <w:r w:rsidRPr="00ED58AE">
        <w:rPr>
          <w:b w:val="0"/>
          <w:bCs w:val="0"/>
          <w:sz w:val="24"/>
          <w:szCs w:val="24"/>
        </w:rPr>
        <w:t xml:space="preserve">FAQ pubblicate da ANAC </w:t>
      </w:r>
      <w:r w:rsidR="00790C8A" w:rsidRPr="00ED58AE">
        <w:rPr>
          <w:b w:val="0"/>
          <w:bCs w:val="0"/>
          <w:sz w:val="24"/>
          <w:szCs w:val="24"/>
        </w:rPr>
        <w:t xml:space="preserve">al seguente link </w:t>
      </w:r>
      <w:hyperlink r:id="rId11" w:history="1">
        <w:r w:rsidR="00ED58AE" w:rsidRPr="00ED58AE">
          <w:rPr>
            <w:rStyle w:val="Collegamentoipertestuale"/>
            <w:b w:val="0"/>
            <w:bCs w:val="0"/>
            <w:sz w:val="24"/>
            <w:szCs w:val="24"/>
          </w:rPr>
          <w:t>https://www.anticorruzione.it/-/attestazioni-degli-oiv-in-materia-di-assolvimento-agli-obblighi-di-pubblicazione</w:t>
        </w:r>
      </w:hyperlink>
      <w:r w:rsidR="00F76640">
        <w:rPr>
          <w:b w:val="0"/>
          <w:bCs w:val="0"/>
          <w:sz w:val="24"/>
          <w:szCs w:val="24"/>
        </w:rPr>
        <w:t>.</w:t>
      </w:r>
    </w:p>
    <w:p w14:paraId="4EE665C5" w14:textId="77777777" w:rsidR="00433D8B" w:rsidRDefault="00433D8B" w:rsidP="00433D8B">
      <w:pPr>
        <w:pStyle w:val="Titolo2"/>
        <w:spacing w:before="0" w:beforeAutospacing="0" w:after="240" w:afterAutospacing="0"/>
        <w:jc w:val="both"/>
        <w:rPr>
          <w:sz w:val="24"/>
          <w:szCs w:val="24"/>
        </w:rPr>
      </w:pPr>
    </w:p>
    <w:p w14:paraId="1318DDB8" w14:textId="2BA0B256" w:rsidR="000A61B3" w:rsidRPr="00ED58AE" w:rsidRDefault="000A67A8" w:rsidP="00F76640">
      <w:pPr>
        <w:pStyle w:val="Titolo2"/>
        <w:spacing w:before="0" w:beforeAutospacing="0" w:after="240" w:afterAutospacing="0"/>
        <w:jc w:val="both"/>
        <w:rPr>
          <w:sz w:val="24"/>
          <w:szCs w:val="24"/>
        </w:rPr>
      </w:pPr>
      <w:r w:rsidRPr="00ED58AE">
        <w:rPr>
          <w:sz w:val="24"/>
          <w:szCs w:val="24"/>
        </w:rPr>
        <w:t>Verbalizzazione attività e controlli svolti</w:t>
      </w:r>
    </w:p>
    <w:p w14:paraId="3BFE9AC9" w14:textId="34B295E5" w:rsidR="000A61B3" w:rsidRPr="00BD6596" w:rsidRDefault="009241D4" w:rsidP="000A61B3">
      <w:pPr>
        <w:pStyle w:val="Titolo2"/>
        <w:spacing w:before="0" w:beforeAutospacing="0" w:after="240" w:afterAutospacing="0"/>
        <w:jc w:val="both"/>
        <w:rPr>
          <w:b w:val="0"/>
          <w:bCs w:val="0"/>
          <w:sz w:val="24"/>
          <w:szCs w:val="24"/>
        </w:rPr>
      </w:pPr>
      <w:r w:rsidRPr="00BD6596">
        <w:rPr>
          <w:b w:val="0"/>
          <w:bCs w:val="0"/>
          <w:sz w:val="24"/>
          <w:szCs w:val="24"/>
        </w:rPr>
        <w:t>In continui</w:t>
      </w:r>
      <w:r w:rsidR="006C5468" w:rsidRPr="00BD6596">
        <w:rPr>
          <w:b w:val="0"/>
          <w:bCs w:val="0"/>
          <w:sz w:val="24"/>
          <w:szCs w:val="24"/>
        </w:rPr>
        <w:t>tà con le</w:t>
      </w:r>
      <w:r w:rsidR="00007C95" w:rsidRPr="00BD6596">
        <w:rPr>
          <w:b w:val="0"/>
          <w:bCs w:val="0"/>
          <w:sz w:val="24"/>
          <w:szCs w:val="24"/>
        </w:rPr>
        <w:t xml:space="preserve"> indicazioni fornite </w:t>
      </w:r>
      <w:r w:rsidR="006510A5">
        <w:rPr>
          <w:b w:val="0"/>
          <w:bCs w:val="0"/>
          <w:sz w:val="24"/>
          <w:szCs w:val="24"/>
        </w:rPr>
        <w:t>negli anni precedenti</w:t>
      </w:r>
      <w:r w:rsidRPr="00BD6596">
        <w:rPr>
          <w:b w:val="0"/>
          <w:bCs w:val="0"/>
          <w:sz w:val="24"/>
          <w:szCs w:val="24"/>
        </w:rPr>
        <w:t>, si precisa che i</w:t>
      </w:r>
      <w:r w:rsidR="000A61B3" w:rsidRPr="00BD6596">
        <w:rPr>
          <w:b w:val="0"/>
          <w:bCs w:val="0"/>
          <w:sz w:val="24"/>
          <w:szCs w:val="24"/>
        </w:rPr>
        <w:t xml:space="preserve"> Revisori hanno due possibilità al fine di dare conto delle attività e dei controlli svolti ai fini dell’attestazione </w:t>
      </w:r>
      <w:r w:rsidR="008E209E">
        <w:rPr>
          <w:b w:val="0"/>
          <w:bCs w:val="0"/>
          <w:sz w:val="24"/>
          <w:szCs w:val="24"/>
        </w:rPr>
        <w:t xml:space="preserve">sul </w:t>
      </w:r>
      <w:r w:rsidR="000A61B3" w:rsidRPr="00BD6596">
        <w:rPr>
          <w:b w:val="0"/>
          <w:bCs w:val="0"/>
          <w:sz w:val="24"/>
          <w:szCs w:val="24"/>
        </w:rPr>
        <w:t>corretto assolvimento degli obblighi di pubblicazione da parte dell’Istituzione scolastica presso la quale esercitano le loro funzioni:</w:t>
      </w:r>
    </w:p>
    <w:p w14:paraId="3184DAAD" w14:textId="213321C0" w:rsidR="000A61B3" w:rsidRPr="00BD6596" w:rsidRDefault="006C5468" w:rsidP="000A61B3">
      <w:pPr>
        <w:pStyle w:val="Titolo2"/>
        <w:numPr>
          <w:ilvl w:val="0"/>
          <w:numId w:val="4"/>
        </w:numPr>
        <w:spacing w:before="0" w:beforeAutospacing="0" w:after="240" w:afterAutospacing="0"/>
        <w:jc w:val="both"/>
        <w:rPr>
          <w:b w:val="0"/>
          <w:bCs w:val="0"/>
          <w:sz w:val="24"/>
          <w:szCs w:val="24"/>
        </w:rPr>
      </w:pPr>
      <w:r w:rsidRPr="00BD6596">
        <w:rPr>
          <w:b w:val="0"/>
          <w:bCs w:val="0"/>
          <w:sz w:val="24"/>
          <w:szCs w:val="24"/>
        </w:rPr>
        <w:t>utilizzare il campo conclusioni de</w:t>
      </w:r>
      <w:r w:rsidR="000A61B3" w:rsidRPr="00BD6596">
        <w:rPr>
          <w:b w:val="0"/>
          <w:bCs w:val="0"/>
          <w:sz w:val="24"/>
          <w:szCs w:val="24"/>
        </w:rPr>
        <w:t>l primo verbale utile;</w:t>
      </w:r>
    </w:p>
    <w:p w14:paraId="50C5E787" w14:textId="5383869F" w:rsidR="000A61B3" w:rsidRPr="00BD6596" w:rsidRDefault="00015C36" w:rsidP="000A61B3">
      <w:pPr>
        <w:pStyle w:val="Titolo2"/>
        <w:numPr>
          <w:ilvl w:val="0"/>
          <w:numId w:val="4"/>
        </w:numPr>
        <w:spacing w:before="0" w:beforeAutospacing="0" w:after="240" w:afterAutospacing="0"/>
        <w:jc w:val="both"/>
        <w:rPr>
          <w:b w:val="0"/>
          <w:bCs w:val="0"/>
          <w:sz w:val="24"/>
          <w:szCs w:val="24"/>
        </w:rPr>
      </w:pPr>
      <w:r w:rsidRPr="00BD6596">
        <w:rPr>
          <w:b w:val="0"/>
          <w:bCs w:val="0"/>
          <w:sz w:val="24"/>
          <w:szCs w:val="24"/>
        </w:rPr>
        <w:t>c</w:t>
      </w:r>
      <w:r w:rsidR="000A61B3" w:rsidRPr="00BD6596">
        <w:rPr>
          <w:b w:val="0"/>
          <w:bCs w:val="0"/>
          <w:sz w:val="24"/>
          <w:szCs w:val="24"/>
        </w:rPr>
        <w:t>ompilare un verbale dedicato utilizzando il format del verbale di verifica di cassa presente nell’applicativo ATHENA attivando i soli moduli anagrafica e conclusioni</w:t>
      </w:r>
      <w:r w:rsidR="006C5468" w:rsidRPr="00BD6596">
        <w:rPr>
          <w:b w:val="0"/>
          <w:bCs w:val="0"/>
          <w:sz w:val="24"/>
          <w:szCs w:val="24"/>
        </w:rPr>
        <w:t>.</w:t>
      </w:r>
      <w:r w:rsidR="000A61B3" w:rsidRPr="00BD6596">
        <w:rPr>
          <w:b w:val="0"/>
          <w:bCs w:val="0"/>
          <w:sz w:val="24"/>
          <w:szCs w:val="24"/>
        </w:rPr>
        <w:t xml:space="preserve"> </w:t>
      </w:r>
    </w:p>
    <w:p w14:paraId="53500739" w14:textId="521F669F" w:rsidR="000A61B3" w:rsidRPr="00BD6596" w:rsidRDefault="000A61B3" w:rsidP="000A61B3">
      <w:pPr>
        <w:pStyle w:val="Titolo2"/>
        <w:spacing w:before="0" w:beforeAutospacing="0" w:after="240" w:afterAutospacing="0"/>
        <w:jc w:val="both"/>
        <w:rPr>
          <w:b w:val="0"/>
          <w:bCs w:val="0"/>
          <w:sz w:val="24"/>
          <w:szCs w:val="24"/>
        </w:rPr>
      </w:pPr>
      <w:r w:rsidRPr="00BD6596">
        <w:rPr>
          <w:b w:val="0"/>
          <w:bCs w:val="0"/>
          <w:sz w:val="24"/>
          <w:szCs w:val="24"/>
        </w:rPr>
        <w:t>Si suggerisc</w:t>
      </w:r>
      <w:r w:rsidR="008A22A3" w:rsidRPr="00BD6596">
        <w:rPr>
          <w:b w:val="0"/>
          <w:bCs w:val="0"/>
          <w:sz w:val="24"/>
          <w:szCs w:val="24"/>
        </w:rPr>
        <w:t>ono due</w:t>
      </w:r>
      <w:r w:rsidRPr="00BD6596">
        <w:rPr>
          <w:b w:val="0"/>
          <w:bCs w:val="0"/>
          <w:sz w:val="24"/>
          <w:szCs w:val="24"/>
        </w:rPr>
        <w:t xml:space="preserve"> </w:t>
      </w:r>
      <w:r w:rsidR="008A22A3" w:rsidRPr="00BD6596">
        <w:rPr>
          <w:b w:val="0"/>
          <w:bCs w:val="0"/>
          <w:sz w:val="24"/>
          <w:szCs w:val="24"/>
        </w:rPr>
        <w:t>schemi</w:t>
      </w:r>
      <w:r w:rsidRPr="00BD6596">
        <w:rPr>
          <w:b w:val="0"/>
          <w:bCs w:val="0"/>
          <w:sz w:val="24"/>
          <w:szCs w:val="24"/>
        </w:rPr>
        <w:t xml:space="preserve"> di verbalizzazione</w:t>
      </w:r>
      <w:r w:rsidR="008A22A3" w:rsidRPr="00BD6596">
        <w:rPr>
          <w:b w:val="0"/>
          <w:bCs w:val="0"/>
          <w:sz w:val="24"/>
          <w:szCs w:val="24"/>
        </w:rPr>
        <w:t>, richiamando l’attenzione dei revisori</w:t>
      </w:r>
      <w:r w:rsidRPr="00BD6596">
        <w:rPr>
          <w:b w:val="0"/>
          <w:bCs w:val="0"/>
          <w:sz w:val="24"/>
          <w:szCs w:val="24"/>
        </w:rPr>
        <w:t xml:space="preserve"> su alcuni aspetti:</w:t>
      </w:r>
    </w:p>
    <w:p w14:paraId="175A9736" w14:textId="38CB9742" w:rsidR="00CD4ED7" w:rsidRPr="00805147" w:rsidRDefault="000A61B3" w:rsidP="000A61B3">
      <w:pPr>
        <w:pStyle w:val="Titolo2"/>
        <w:numPr>
          <w:ilvl w:val="0"/>
          <w:numId w:val="6"/>
        </w:numPr>
        <w:spacing w:before="0" w:beforeAutospacing="0" w:after="240" w:afterAutospacing="0"/>
        <w:jc w:val="both"/>
        <w:rPr>
          <w:b w:val="0"/>
          <w:sz w:val="24"/>
          <w:szCs w:val="24"/>
        </w:rPr>
      </w:pPr>
      <w:r w:rsidRPr="00BD6596">
        <w:rPr>
          <w:b w:val="0"/>
          <w:sz w:val="24"/>
          <w:szCs w:val="24"/>
        </w:rPr>
        <w:t xml:space="preserve">l’obbligo di </w:t>
      </w:r>
      <w:r w:rsidR="00743DB9" w:rsidRPr="00BD6596">
        <w:rPr>
          <w:b w:val="0"/>
          <w:sz w:val="24"/>
          <w:szCs w:val="24"/>
        </w:rPr>
        <w:t xml:space="preserve">verifica e </w:t>
      </w:r>
      <w:r w:rsidRPr="00BD6596">
        <w:rPr>
          <w:b w:val="0"/>
          <w:sz w:val="24"/>
          <w:szCs w:val="24"/>
        </w:rPr>
        <w:t xml:space="preserve">attestazione </w:t>
      </w:r>
      <w:r w:rsidR="006A41F7">
        <w:rPr>
          <w:b w:val="0"/>
          <w:sz w:val="24"/>
          <w:szCs w:val="24"/>
        </w:rPr>
        <w:t xml:space="preserve">sul </w:t>
      </w:r>
      <w:r w:rsidR="00743DB9" w:rsidRPr="00BD6596">
        <w:rPr>
          <w:b w:val="0"/>
          <w:sz w:val="24"/>
          <w:szCs w:val="24"/>
        </w:rPr>
        <w:t xml:space="preserve">corretto assolvimento degli obblighi di pubblicazione previsti dalla normativa vigente da parte delle </w:t>
      </w:r>
      <w:r w:rsidR="008E209E">
        <w:rPr>
          <w:b w:val="0"/>
          <w:sz w:val="24"/>
          <w:szCs w:val="24"/>
        </w:rPr>
        <w:t>I</w:t>
      </w:r>
      <w:r w:rsidR="00743DB9" w:rsidRPr="00BD6596">
        <w:rPr>
          <w:b w:val="0"/>
          <w:sz w:val="24"/>
          <w:szCs w:val="24"/>
        </w:rPr>
        <w:t>stituzioni scolastiche è attribuito ai Re</w:t>
      </w:r>
      <w:r w:rsidR="00B97A2C" w:rsidRPr="00BD6596">
        <w:rPr>
          <w:b w:val="0"/>
          <w:sz w:val="24"/>
          <w:szCs w:val="24"/>
        </w:rPr>
        <w:t>vi</w:t>
      </w:r>
      <w:r w:rsidR="00F84B43" w:rsidRPr="00BD6596">
        <w:rPr>
          <w:b w:val="0"/>
          <w:sz w:val="24"/>
          <w:szCs w:val="24"/>
        </w:rPr>
        <w:t xml:space="preserve">sori delle </w:t>
      </w:r>
      <w:r w:rsidR="008E209E">
        <w:rPr>
          <w:b w:val="0"/>
          <w:sz w:val="24"/>
          <w:szCs w:val="24"/>
        </w:rPr>
        <w:t>I</w:t>
      </w:r>
      <w:r w:rsidR="00F84B43" w:rsidRPr="00BD6596">
        <w:rPr>
          <w:b w:val="0"/>
          <w:sz w:val="24"/>
          <w:szCs w:val="24"/>
        </w:rPr>
        <w:t>stituzioni scolastiche</w:t>
      </w:r>
      <w:r w:rsidR="005B048B" w:rsidRPr="00BD6596">
        <w:rPr>
          <w:b w:val="0"/>
          <w:sz w:val="24"/>
          <w:szCs w:val="24"/>
        </w:rPr>
        <w:t>,</w:t>
      </w:r>
      <w:r w:rsidR="00CD4ED7" w:rsidRPr="00BD6596">
        <w:rPr>
          <w:b w:val="0"/>
          <w:sz w:val="24"/>
          <w:szCs w:val="24"/>
        </w:rPr>
        <w:t xml:space="preserve"> che assumono a questi fini le funzioni di OIV</w:t>
      </w:r>
      <w:r w:rsidR="002E6930" w:rsidRPr="00BD6596">
        <w:rPr>
          <w:b w:val="0"/>
          <w:sz w:val="24"/>
          <w:szCs w:val="24"/>
        </w:rPr>
        <w:t xml:space="preserve">. In tal senso il MIM </w:t>
      </w:r>
      <w:r w:rsidR="00FF4070" w:rsidRPr="00BD6596">
        <w:rPr>
          <w:b w:val="0"/>
          <w:sz w:val="24"/>
          <w:szCs w:val="24"/>
        </w:rPr>
        <w:t xml:space="preserve">con la nota </w:t>
      </w:r>
      <w:r w:rsidR="000E032A" w:rsidRPr="00BD6596">
        <w:rPr>
          <w:b w:val="0"/>
          <w:sz w:val="24"/>
          <w:szCs w:val="24"/>
        </w:rPr>
        <w:t>prot. n. 20</w:t>
      </w:r>
      <w:r w:rsidR="008E209E">
        <w:rPr>
          <w:b w:val="0"/>
          <w:sz w:val="24"/>
          <w:szCs w:val="24"/>
        </w:rPr>
        <w:t>1</w:t>
      </w:r>
      <w:r w:rsidR="000E032A" w:rsidRPr="00BD6596">
        <w:rPr>
          <w:b w:val="0"/>
          <w:sz w:val="24"/>
          <w:szCs w:val="24"/>
        </w:rPr>
        <w:t>7</w:t>
      </w:r>
      <w:r w:rsidR="008E209E">
        <w:rPr>
          <w:b w:val="0"/>
          <w:sz w:val="24"/>
          <w:szCs w:val="24"/>
        </w:rPr>
        <w:t xml:space="preserve">, del 10 luglio 2023, </w:t>
      </w:r>
      <w:r w:rsidR="000E032A" w:rsidRPr="00BD6596">
        <w:rPr>
          <w:b w:val="0"/>
          <w:sz w:val="24"/>
          <w:szCs w:val="24"/>
        </w:rPr>
        <w:t xml:space="preserve">ha opportunamente richiamato </w:t>
      </w:r>
      <w:r w:rsidR="00221764" w:rsidRPr="00BD6596">
        <w:rPr>
          <w:b w:val="0"/>
          <w:sz w:val="24"/>
          <w:szCs w:val="24"/>
        </w:rPr>
        <w:t>i Revisori al rispetto del proprio ruolo in ottemperanza ai propri compiti istituzionali</w:t>
      </w:r>
      <w:r w:rsidR="008E209E">
        <w:rPr>
          <w:b w:val="0"/>
          <w:sz w:val="24"/>
          <w:szCs w:val="24"/>
        </w:rPr>
        <w:t xml:space="preserve"> ed alla posizione di </w:t>
      </w:r>
      <w:r w:rsidR="008E209E" w:rsidRPr="00805147">
        <w:rPr>
          <w:b w:val="0"/>
          <w:sz w:val="24"/>
          <w:szCs w:val="24"/>
        </w:rPr>
        <w:t>terzietà ed indipendenza rispetto all’Istituzione scolastica controllata</w:t>
      </w:r>
      <w:r w:rsidR="00CD4ED7" w:rsidRPr="00805147">
        <w:rPr>
          <w:b w:val="0"/>
          <w:sz w:val="24"/>
          <w:szCs w:val="24"/>
        </w:rPr>
        <w:t>;</w:t>
      </w:r>
    </w:p>
    <w:p w14:paraId="5BB918FF" w14:textId="538D9B6D" w:rsidR="000A61B3" w:rsidRPr="00805147" w:rsidRDefault="0036669F" w:rsidP="0021030C">
      <w:pPr>
        <w:pStyle w:val="Titolo2"/>
        <w:numPr>
          <w:ilvl w:val="0"/>
          <w:numId w:val="6"/>
        </w:numPr>
        <w:spacing w:before="0" w:beforeAutospacing="0" w:after="240" w:afterAutospacing="0"/>
        <w:jc w:val="both"/>
        <w:rPr>
          <w:sz w:val="22"/>
          <w:szCs w:val="22"/>
        </w:rPr>
      </w:pPr>
      <w:r w:rsidRPr="00805147">
        <w:rPr>
          <w:b w:val="0"/>
          <w:sz w:val="24"/>
          <w:szCs w:val="24"/>
        </w:rPr>
        <w:t>n</w:t>
      </w:r>
      <w:r w:rsidR="00A16279" w:rsidRPr="00805147">
        <w:rPr>
          <w:b w:val="0"/>
          <w:sz w:val="24"/>
          <w:szCs w:val="24"/>
        </w:rPr>
        <w:t xml:space="preserve">el </w:t>
      </w:r>
      <w:r w:rsidR="00277C47" w:rsidRPr="00805147">
        <w:rPr>
          <w:b w:val="0"/>
          <w:sz w:val="24"/>
          <w:szCs w:val="24"/>
        </w:rPr>
        <w:t xml:space="preserve">doveroso </w:t>
      </w:r>
      <w:r w:rsidR="00A16279" w:rsidRPr="00805147">
        <w:rPr>
          <w:b w:val="0"/>
          <w:sz w:val="24"/>
          <w:szCs w:val="24"/>
        </w:rPr>
        <w:t>rispetto dei rispettivi ruoli</w:t>
      </w:r>
      <w:r w:rsidR="009B3BE6" w:rsidRPr="00805147">
        <w:rPr>
          <w:b w:val="0"/>
          <w:sz w:val="24"/>
          <w:szCs w:val="24"/>
        </w:rPr>
        <w:t xml:space="preserve"> </w:t>
      </w:r>
      <w:r w:rsidR="00482F53" w:rsidRPr="00805147">
        <w:rPr>
          <w:b w:val="0"/>
          <w:sz w:val="24"/>
          <w:szCs w:val="24"/>
        </w:rPr>
        <w:t xml:space="preserve">e responsabilità, </w:t>
      </w:r>
      <w:r w:rsidR="0027664B" w:rsidRPr="00805147">
        <w:rPr>
          <w:b w:val="0"/>
          <w:sz w:val="24"/>
          <w:szCs w:val="24"/>
        </w:rPr>
        <w:t xml:space="preserve">come osservato nella delibera ANAC n. </w:t>
      </w:r>
      <w:r w:rsidR="006510A5" w:rsidRPr="00805147">
        <w:rPr>
          <w:b w:val="0"/>
          <w:sz w:val="24"/>
          <w:szCs w:val="24"/>
        </w:rPr>
        <w:t>192</w:t>
      </w:r>
      <w:r w:rsidR="0027664B" w:rsidRPr="00805147">
        <w:rPr>
          <w:b w:val="0"/>
          <w:sz w:val="24"/>
          <w:szCs w:val="24"/>
        </w:rPr>
        <w:t>/</w:t>
      </w:r>
      <w:r w:rsidR="006510A5" w:rsidRPr="00805147">
        <w:rPr>
          <w:b w:val="0"/>
          <w:sz w:val="24"/>
          <w:szCs w:val="24"/>
        </w:rPr>
        <w:t>2025</w:t>
      </w:r>
      <w:r w:rsidR="0027664B" w:rsidRPr="00805147">
        <w:rPr>
          <w:b w:val="0"/>
          <w:sz w:val="24"/>
          <w:szCs w:val="24"/>
        </w:rPr>
        <w:t xml:space="preserve">, </w:t>
      </w:r>
      <w:r w:rsidR="00522085" w:rsidRPr="00805147">
        <w:rPr>
          <w:b w:val="0"/>
          <w:sz w:val="24"/>
          <w:szCs w:val="24"/>
        </w:rPr>
        <w:t xml:space="preserve">ai fini della verifica degli obiettivi connessi alla trasparenza </w:t>
      </w:r>
      <w:r w:rsidR="00421E3C" w:rsidRPr="00805147">
        <w:rPr>
          <w:b w:val="0"/>
          <w:sz w:val="24"/>
          <w:szCs w:val="24"/>
        </w:rPr>
        <w:t xml:space="preserve">i Revisori dei conti </w:t>
      </w:r>
      <w:r w:rsidR="0027664B" w:rsidRPr="00805147">
        <w:rPr>
          <w:b w:val="0"/>
          <w:sz w:val="24"/>
          <w:szCs w:val="24"/>
        </w:rPr>
        <w:t xml:space="preserve">(OIV) </w:t>
      </w:r>
      <w:r w:rsidR="00421E3C" w:rsidRPr="00805147">
        <w:rPr>
          <w:b w:val="0"/>
          <w:sz w:val="24"/>
          <w:szCs w:val="24"/>
        </w:rPr>
        <w:t>potranno avvalersi del supporto dei Responsabili della prevenzione della corruzione e della trasparenza</w:t>
      </w:r>
      <w:r w:rsidR="0027664B" w:rsidRPr="00805147">
        <w:rPr>
          <w:b w:val="0"/>
          <w:sz w:val="24"/>
          <w:szCs w:val="24"/>
        </w:rPr>
        <w:t xml:space="preserve"> (RPCT)</w:t>
      </w:r>
      <w:r w:rsidR="00421E3C" w:rsidRPr="00805147">
        <w:rPr>
          <w:b w:val="0"/>
          <w:sz w:val="24"/>
          <w:szCs w:val="24"/>
        </w:rPr>
        <w:t xml:space="preserve">, </w:t>
      </w:r>
      <w:r w:rsidR="00421E3C" w:rsidRPr="00805147">
        <w:rPr>
          <w:bCs w:val="0"/>
          <w:sz w:val="24"/>
          <w:szCs w:val="24"/>
        </w:rPr>
        <w:t xml:space="preserve">individuati, </w:t>
      </w:r>
      <w:r w:rsidR="0027664B" w:rsidRPr="00805147">
        <w:rPr>
          <w:bCs w:val="0"/>
          <w:sz w:val="24"/>
          <w:szCs w:val="24"/>
        </w:rPr>
        <w:t xml:space="preserve">nel contesto scolastico, a decorrere dal 1° giugno </w:t>
      </w:r>
      <w:r w:rsidR="0027664B" w:rsidRPr="00805147">
        <w:rPr>
          <w:bCs w:val="0"/>
          <w:sz w:val="24"/>
          <w:szCs w:val="24"/>
        </w:rPr>
        <w:lastRenderedPageBreak/>
        <w:t xml:space="preserve">2017, nei </w:t>
      </w:r>
      <w:r w:rsidR="00421E3C" w:rsidRPr="00805147">
        <w:rPr>
          <w:bCs w:val="0"/>
          <w:sz w:val="24"/>
          <w:szCs w:val="24"/>
        </w:rPr>
        <w:t>Direttori Generali degli Uffici scolastici regionali, o nei Dirigenti ad essi preposti</w:t>
      </w:r>
      <w:r w:rsidR="0027664B" w:rsidRPr="00805147">
        <w:rPr>
          <w:bCs w:val="0"/>
          <w:sz w:val="24"/>
          <w:szCs w:val="24"/>
        </w:rPr>
        <w:t xml:space="preserve">, </w:t>
      </w:r>
      <w:r w:rsidR="0027664B" w:rsidRPr="00805147">
        <w:rPr>
          <w:bCs w:val="0"/>
          <w:i/>
          <w:iCs/>
          <w:sz w:val="24"/>
          <w:szCs w:val="24"/>
        </w:rPr>
        <w:t>ex</w:t>
      </w:r>
      <w:r w:rsidR="0027664B" w:rsidRPr="00805147">
        <w:rPr>
          <w:bCs w:val="0"/>
          <w:sz w:val="24"/>
          <w:szCs w:val="24"/>
        </w:rPr>
        <w:t xml:space="preserve"> art. 1 del D.M. 26 maggio 2017, n. 325</w:t>
      </w:r>
      <w:r w:rsidR="008B4056" w:rsidRPr="00805147">
        <w:rPr>
          <w:bCs w:val="0"/>
          <w:sz w:val="24"/>
          <w:szCs w:val="24"/>
        </w:rPr>
        <w:t xml:space="preserve">, nonché </w:t>
      </w:r>
      <w:r w:rsidR="00C732DB" w:rsidRPr="00805147">
        <w:rPr>
          <w:bCs w:val="0"/>
          <w:sz w:val="24"/>
          <w:szCs w:val="24"/>
        </w:rPr>
        <w:t xml:space="preserve">ai sensi </w:t>
      </w:r>
      <w:r w:rsidR="008B4056" w:rsidRPr="00805147">
        <w:rPr>
          <w:bCs w:val="0"/>
          <w:sz w:val="24"/>
          <w:szCs w:val="24"/>
        </w:rPr>
        <w:t>dell’art. 1, comma 3, lett. c), del D.P.C.M. n. 185/2024</w:t>
      </w:r>
      <w:r w:rsidR="00421E3C" w:rsidRPr="00805147">
        <w:rPr>
          <w:b w:val="0"/>
          <w:sz w:val="24"/>
          <w:szCs w:val="24"/>
        </w:rPr>
        <w:t>.</w:t>
      </w:r>
      <w:r w:rsidR="00C57E60" w:rsidRPr="00805147">
        <w:rPr>
          <w:b w:val="0"/>
          <w:sz w:val="24"/>
          <w:szCs w:val="24"/>
        </w:rPr>
        <w:t xml:space="preserve"> In particolare, nella delibera n. </w:t>
      </w:r>
      <w:r w:rsidR="0027028A" w:rsidRPr="00805147">
        <w:rPr>
          <w:b w:val="0"/>
          <w:sz w:val="24"/>
          <w:szCs w:val="24"/>
        </w:rPr>
        <w:t>192</w:t>
      </w:r>
      <w:r w:rsidR="00C57E60" w:rsidRPr="00805147">
        <w:rPr>
          <w:b w:val="0"/>
          <w:sz w:val="24"/>
          <w:szCs w:val="24"/>
        </w:rPr>
        <w:t>/202</w:t>
      </w:r>
      <w:r w:rsidR="0027028A" w:rsidRPr="00805147">
        <w:rPr>
          <w:b w:val="0"/>
          <w:sz w:val="24"/>
          <w:szCs w:val="24"/>
        </w:rPr>
        <w:t xml:space="preserve">5 </w:t>
      </w:r>
      <w:r w:rsidR="00C57E60" w:rsidRPr="00805147">
        <w:rPr>
          <w:b w:val="0"/>
          <w:sz w:val="24"/>
          <w:szCs w:val="24"/>
        </w:rPr>
        <w:t xml:space="preserve">si </w:t>
      </w:r>
      <w:r w:rsidR="008000D8" w:rsidRPr="00805147">
        <w:rPr>
          <w:b w:val="0"/>
          <w:sz w:val="24"/>
          <w:szCs w:val="24"/>
        </w:rPr>
        <w:t>precisa che “Ai fini della predisposizione della relativa attestazione, gli OIV, o gli altri organismi con funzioni analoghe, si possono avvalere della collaborazione del RPCT il quale, ai sensi dell’art. 43, co. 1, del d.lgs. 33/2013, “</w:t>
      </w:r>
      <w:r w:rsidR="008000D8" w:rsidRPr="00805147">
        <w:rPr>
          <w:b w:val="0"/>
          <w:i/>
          <w:iCs/>
          <w:sz w:val="24"/>
          <w:szCs w:val="24"/>
        </w:rPr>
        <w:t>svolge stabilmente un’attività di controllo sull’adempimento da parte dell’amministrazione degli obblighi di pubblicazione previsti dalla normativa vigente, assicurando la completezza, la chiarezza e l’aggiornamento delle informazioni pubblicate</w:t>
      </w:r>
      <w:r w:rsidR="008000D8" w:rsidRPr="00805147">
        <w:rPr>
          <w:b w:val="0"/>
          <w:sz w:val="24"/>
          <w:szCs w:val="24"/>
        </w:rPr>
        <w:t>”, segnalando anche agli OIV “</w:t>
      </w:r>
      <w:r w:rsidR="008000D8" w:rsidRPr="00805147">
        <w:rPr>
          <w:b w:val="0"/>
          <w:i/>
          <w:iCs/>
          <w:sz w:val="24"/>
          <w:szCs w:val="24"/>
        </w:rPr>
        <w:t>i casi di mancato o ritardato adempimento degli obblighi di pubblicazione</w:t>
      </w:r>
      <w:r w:rsidR="008000D8" w:rsidRPr="00805147">
        <w:rPr>
          <w:b w:val="0"/>
          <w:sz w:val="24"/>
          <w:szCs w:val="24"/>
        </w:rPr>
        <w:t>”;</w:t>
      </w:r>
    </w:p>
    <w:p w14:paraId="0B9A5A5A" w14:textId="6B1709B6" w:rsidR="00243E9E" w:rsidRDefault="00D55954" w:rsidP="00243E9E">
      <w:pPr>
        <w:pStyle w:val="Titolo2"/>
        <w:spacing w:before="0" w:beforeAutospacing="0" w:after="24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Quanto ai passaggi chiave </w:t>
      </w:r>
      <w:r w:rsidR="00243E9E">
        <w:rPr>
          <w:b w:val="0"/>
          <w:bCs w:val="0"/>
          <w:sz w:val="24"/>
          <w:szCs w:val="24"/>
        </w:rPr>
        <w:t>in tema di profilazione/attestazione OIV sulla applicazione web messa a disposizione da ANAC,</w:t>
      </w:r>
      <w:r>
        <w:rPr>
          <w:b w:val="0"/>
          <w:bCs w:val="0"/>
          <w:sz w:val="24"/>
          <w:szCs w:val="24"/>
        </w:rPr>
        <w:t xml:space="preserve"> si rinvia alla apposita tabella di cui al Vademecum operativo pubblicato dal Ministero dell’istruzione e del merito, </w:t>
      </w:r>
      <w:r w:rsidR="00091BF1">
        <w:rPr>
          <w:b w:val="0"/>
          <w:bCs w:val="0"/>
          <w:sz w:val="24"/>
          <w:szCs w:val="24"/>
        </w:rPr>
        <w:t>nonché</w:t>
      </w:r>
      <w:r w:rsidR="00243E9E">
        <w:rPr>
          <w:b w:val="0"/>
          <w:bCs w:val="0"/>
          <w:sz w:val="24"/>
          <w:szCs w:val="24"/>
        </w:rPr>
        <w:t>, per ogni ulteriore approfondimento, al Manuale di Registrazione e Profilazione Utente (</w:t>
      </w:r>
      <w:hyperlink r:id="rId12" w:history="1">
        <w:r w:rsidR="00243E9E" w:rsidRPr="003C4C20">
          <w:rPr>
            <w:rStyle w:val="Collegamentoipertestuale"/>
            <w:b w:val="0"/>
            <w:bCs w:val="0"/>
            <w:sz w:val="24"/>
            <w:szCs w:val="24"/>
          </w:rPr>
          <w:t>https://www.anticorruzione.it/-/servizio-di-registrazione-e-profilazione-utenti</w:t>
        </w:r>
      </w:hyperlink>
      <w:r w:rsidR="00243E9E">
        <w:rPr>
          <w:b w:val="0"/>
          <w:bCs w:val="0"/>
          <w:sz w:val="24"/>
          <w:szCs w:val="24"/>
        </w:rPr>
        <w:t>) e al Manuale Utente – Attestazione OIV (</w:t>
      </w:r>
      <w:hyperlink r:id="rId13" w:history="1">
        <w:r w:rsidR="00243E9E">
          <w:rPr>
            <w:rStyle w:val="Collegamentoipertestuale"/>
            <w:b w:val="0"/>
            <w:bCs w:val="0"/>
            <w:sz w:val="24"/>
            <w:szCs w:val="24"/>
          </w:rPr>
          <w:t>attestazioni-degli-oiv-in-materia-di-assolvimento-agli-obblighi-di-pubblicazione</w:t>
        </w:r>
      </w:hyperlink>
      <w:r w:rsidR="00243E9E">
        <w:rPr>
          <w:b w:val="0"/>
          <w:bCs w:val="0"/>
          <w:sz w:val="24"/>
          <w:szCs w:val="24"/>
        </w:rPr>
        <w:t>).</w:t>
      </w:r>
    </w:p>
    <w:p w14:paraId="68C48087" w14:textId="012B3FEE" w:rsidR="005A68E7" w:rsidRPr="00B54386" w:rsidRDefault="005A68E7" w:rsidP="005A68E7">
      <w:pPr>
        <w:pStyle w:val="Titolo2"/>
        <w:spacing w:before="0" w:beforeAutospacing="0" w:after="240" w:afterAutospacing="0"/>
        <w:jc w:val="both"/>
        <w:rPr>
          <w:b w:val="0"/>
          <w:bCs w:val="0"/>
          <w:sz w:val="24"/>
          <w:szCs w:val="24"/>
        </w:rPr>
      </w:pPr>
      <w:r w:rsidRPr="00B54386">
        <w:rPr>
          <w:sz w:val="24"/>
          <w:szCs w:val="24"/>
        </w:rPr>
        <w:t>PER IL MONITORAGGIO</w:t>
      </w:r>
      <w:r w:rsidRPr="00B54386">
        <w:rPr>
          <w:b w:val="0"/>
          <w:bCs w:val="0"/>
          <w:sz w:val="24"/>
          <w:szCs w:val="24"/>
        </w:rPr>
        <w:t xml:space="preserve"> (</w:t>
      </w:r>
      <w:r w:rsidR="00DA6CED">
        <w:rPr>
          <w:b w:val="0"/>
          <w:bCs w:val="0"/>
          <w:sz w:val="24"/>
          <w:szCs w:val="24"/>
        </w:rPr>
        <w:t xml:space="preserve">qualora </w:t>
      </w:r>
      <w:r w:rsidR="00DF3B03" w:rsidRPr="00DF3B03">
        <w:rPr>
          <w:b w:val="0"/>
          <w:bCs w:val="0"/>
          <w:sz w:val="24"/>
          <w:szCs w:val="24"/>
        </w:rPr>
        <w:t xml:space="preserve">nella fase di rilevazione al 31 maggio 2025, </w:t>
      </w:r>
      <w:r w:rsidR="0076093F">
        <w:rPr>
          <w:b w:val="0"/>
          <w:bCs w:val="0"/>
          <w:sz w:val="24"/>
          <w:szCs w:val="24"/>
        </w:rPr>
        <w:t>s</w:t>
      </w:r>
      <w:r w:rsidR="00D55954">
        <w:rPr>
          <w:b w:val="0"/>
          <w:bCs w:val="0"/>
          <w:sz w:val="24"/>
          <w:szCs w:val="24"/>
        </w:rPr>
        <w:t xml:space="preserve">ia </w:t>
      </w:r>
      <w:r w:rsidR="0076093F">
        <w:rPr>
          <w:b w:val="0"/>
          <w:bCs w:val="0"/>
          <w:sz w:val="24"/>
          <w:szCs w:val="24"/>
        </w:rPr>
        <w:t>stat</w:t>
      </w:r>
      <w:r w:rsidR="00D55954">
        <w:rPr>
          <w:b w:val="0"/>
          <w:bCs w:val="0"/>
          <w:sz w:val="24"/>
          <w:szCs w:val="24"/>
        </w:rPr>
        <w:t>o</w:t>
      </w:r>
      <w:r w:rsidR="00DF3B03" w:rsidRPr="00DF3B03">
        <w:rPr>
          <w:b w:val="0"/>
          <w:bCs w:val="0"/>
          <w:sz w:val="24"/>
          <w:szCs w:val="24"/>
        </w:rPr>
        <w:t xml:space="preserve"> evidenziat</w:t>
      </w:r>
      <w:r w:rsidR="00D55954">
        <w:rPr>
          <w:b w:val="0"/>
          <w:bCs w:val="0"/>
          <w:sz w:val="24"/>
          <w:szCs w:val="24"/>
        </w:rPr>
        <w:t>o</w:t>
      </w:r>
      <w:r w:rsidR="00DF3B03" w:rsidRPr="00DF3B03">
        <w:rPr>
          <w:b w:val="0"/>
          <w:bCs w:val="0"/>
          <w:sz w:val="24"/>
          <w:szCs w:val="24"/>
        </w:rPr>
        <w:t>, nella scheda di rilevazione fornita nell’applicativo web, il mancato raggiungimento del 100% (grado di pieno assolvimento) su tutti gli indicatori di qualità</w:t>
      </w:r>
      <w:r w:rsidR="00D55954">
        <w:rPr>
          <w:b w:val="0"/>
          <w:bCs w:val="0"/>
          <w:sz w:val="24"/>
          <w:szCs w:val="24"/>
        </w:rPr>
        <w:t xml:space="preserve"> (o anche in uno solo di essi)</w:t>
      </w:r>
      <w:r w:rsidR="00DF3B03" w:rsidRPr="00DF3B03">
        <w:rPr>
          <w:b w:val="0"/>
          <w:bCs w:val="0"/>
          <w:sz w:val="24"/>
          <w:szCs w:val="24"/>
        </w:rPr>
        <w:t>, ossia 1) pubblicazione; 2) completezza di contenuto 3) completezza rispetto agli uffici o ai soggetti tenuti; 4) aggiornamento; 5) formato</w:t>
      </w:r>
      <w:r w:rsidRPr="00B54386">
        <w:rPr>
          <w:b w:val="0"/>
          <w:bCs w:val="0"/>
          <w:sz w:val="24"/>
          <w:szCs w:val="24"/>
        </w:rPr>
        <w:t xml:space="preserve">), l’azione di implementazione va verbalizzata e il RPCT deve assumere ogni iniziativa </w:t>
      </w:r>
      <w:r w:rsidR="00793F2A" w:rsidRPr="00793F2A">
        <w:rPr>
          <w:b w:val="0"/>
          <w:bCs w:val="0"/>
          <w:sz w:val="24"/>
          <w:szCs w:val="24"/>
        </w:rPr>
        <w:t>affinché</w:t>
      </w:r>
      <w:r w:rsidRPr="00B54386">
        <w:rPr>
          <w:b w:val="0"/>
          <w:bCs w:val="0"/>
          <w:sz w:val="24"/>
          <w:szCs w:val="24"/>
        </w:rPr>
        <w:t xml:space="preserve"> entro il termine del 30/11/202</w:t>
      </w:r>
      <w:r w:rsidR="00DA6CED">
        <w:rPr>
          <w:b w:val="0"/>
          <w:bCs w:val="0"/>
          <w:sz w:val="24"/>
          <w:szCs w:val="24"/>
        </w:rPr>
        <w:t>5</w:t>
      </w:r>
      <w:r w:rsidRPr="00B54386">
        <w:rPr>
          <w:b w:val="0"/>
          <w:bCs w:val="0"/>
          <w:sz w:val="24"/>
          <w:szCs w:val="24"/>
        </w:rPr>
        <w:t xml:space="preserve"> le Istituzioni scolastiche ottemperino alle misure di adeguamento adottate e rimedino alle carenze di pubblicazione.</w:t>
      </w:r>
    </w:p>
    <w:p w14:paraId="3196A094" w14:textId="3C9813BD" w:rsidR="00091BF1" w:rsidRDefault="005A68E7" w:rsidP="00B012C1">
      <w:pPr>
        <w:pStyle w:val="Titolo2"/>
        <w:spacing w:after="240"/>
        <w:jc w:val="both"/>
        <w:rPr>
          <w:b w:val="0"/>
          <w:bCs w:val="0"/>
          <w:sz w:val="24"/>
          <w:szCs w:val="24"/>
        </w:rPr>
      </w:pPr>
      <w:r w:rsidRPr="006B2FD9">
        <w:rPr>
          <w:b w:val="0"/>
          <w:bCs w:val="0"/>
          <w:sz w:val="24"/>
          <w:szCs w:val="24"/>
        </w:rPr>
        <w:t>In tale ultimo caso i Revisori</w:t>
      </w:r>
      <w:r w:rsidR="00793081" w:rsidRPr="006B2FD9">
        <w:rPr>
          <w:b w:val="0"/>
          <w:bCs w:val="0"/>
          <w:sz w:val="24"/>
          <w:szCs w:val="24"/>
        </w:rPr>
        <w:t xml:space="preserve">, </w:t>
      </w:r>
      <w:r w:rsidR="00D55954">
        <w:rPr>
          <w:b w:val="0"/>
          <w:bCs w:val="0"/>
          <w:sz w:val="24"/>
          <w:szCs w:val="24"/>
        </w:rPr>
        <w:t xml:space="preserve">già a partire dal 16 luglio 2025, </w:t>
      </w:r>
      <w:r w:rsidRPr="006B2FD9">
        <w:rPr>
          <w:b w:val="0"/>
          <w:bCs w:val="0"/>
          <w:sz w:val="24"/>
          <w:szCs w:val="24"/>
        </w:rPr>
        <w:t xml:space="preserve">dovranno </w:t>
      </w:r>
      <w:r w:rsidR="00040701" w:rsidRPr="006B2FD9">
        <w:rPr>
          <w:b w:val="0"/>
          <w:bCs w:val="0"/>
          <w:sz w:val="24"/>
          <w:szCs w:val="24"/>
        </w:rPr>
        <w:t>annotare gli esiti del monitoraggio in apposita scheda</w:t>
      </w:r>
      <w:r w:rsidR="00D55954">
        <w:rPr>
          <w:b w:val="0"/>
          <w:bCs w:val="0"/>
          <w:sz w:val="24"/>
          <w:szCs w:val="24"/>
        </w:rPr>
        <w:t>, messa a disposizione da ANAC nell’applicativo web</w:t>
      </w:r>
      <w:r w:rsidR="00091BF1">
        <w:rPr>
          <w:b w:val="0"/>
          <w:bCs w:val="0"/>
          <w:sz w:val="24"/>
          <w:szCs w:val="24"/>
        </w:rPr>
        <w:t>, aggiornando i valori attribuiti in fase di rilevazione, in considerazione delle iniziative di adeguamento adottate dall’Amministrazione.</w:t>
      </w:r>
    </w:p>
    <w:p w14:paraId="524BFCCD" w14:textId="7F2969F5" w:rsidR="00E3676C" w:rsidRDefault="00005B79" w:rsidP="00B012C1">
      <w:pPr>
        <w:pStyle w:val="Titolo2"/>
        <w:spacing w:after="2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In caso di ottemperanza alle misure di trasparenza</w:t>
      </w:r>
      <w:r w:rsidR="007A654C">
        <w:rPr>
          <w:b w:val="0"/>
          <w:bCs w:val="0"/>
          <w:sz w:val="24"/>
          <w:szCs w:val="24"/>
        </w:rPr>
        <w:t xml:space="preserve"> da parte dell’Istituzione scolastica, il RPCT </w:t>
      </w:r>
      <w:r w:rsidR="003D4FC9">
        <w:rPr>
          <w:b w:val="0"/>
          <w:bCs w:val="0"/>
          <w:sz w:val="24"/>
          <w:szCs w:val="24"/>
        </w:rPr>
        <w:t xml:space="preserve">predisporrà </w:t>
      </w:r>
      <w:r w:rsidR="00D43905" w:rsidRPr="00D43905">
        <w:rPr>
          <w:b w:val="0"/>
          <w:bCs w:val="0"/>
          <w:sz w:val="24"/>
          <w:szCs w:val="24"/>
        </w:rPr>
        <w:t xml:space="preserve">una nota di avvenuto adeguamento, da pubblicare </w:t>
      </w:r>
      <w:r w:rsidR="00931B23">
        <w:rPr>
          <w:b w:val="0"/>
          <w:bCs w:val="0"/>
          <w:sz w:val="24"/>
          <w:szCs w:val="24"/>
        </w:rPr>
        <w:t xml:space="preserve">nella </w:t>
      </w:r>
      <w:r w:rsidR="00D43905" w:rsidRPr="00D43905">
        <w:rPr>
          <w:b w:val="0"/>
          <w:bCs w:val="0"/>
          <w:sz w:val="24"/>
          <w:szCs w:val="24"/>
        </w:rPr>
        <w:t xml:space="preserve">sezione di «Amministrazione trasparente» riguardante l’attestazione </w:t>
      </w:r>
      <w:r w:rsidR="0036669F">
        <w:rPr>
          <w:b w:val="0"/>
          <w:bCs w:val="0"/>
          <w:sz w:val="24"/>
          <w:szCs w:val="24"/>
        </w:rPr>
        <w:t>OIV</w:t>
      </w:r>
      <w:r w:rsidR="00A832D3">
        <w:rPr>
          <w:b w:val="0"/>
          <w:bCs w:val="0"/>
          <w:sz w:val="24"/>
          <w:szCs w:val="24"/>
        </w:rPr>
        <w:t xml:space="preserve">. </w:t>
      </w:r>
    </w:p>
    <w:p w14:paraId="374DF22C" w14:textId="77777777" w:rsidR="00091BF1" w:rsidRPr="00091BF1" w:rsidRDefault="00091BF1" w:rsidP="00091BF1">
      <w:pPr>
        <w:pStyle w:val="Titolo2"/>
        <w:spacing w:after="240"/>
        <w:jc w:val="both"/>
        <w:rPr>
          <w:b w:val="0"/>
          <w:bCs w:val="0"/>
          <w:sz w:val="24"/>
          <w:szCs w:val="24"/>
        </w:rPr>
      </w:pPr>
      <w:r w:rsidRPr="00091BF1">
        <w:rPr>
          <w:b w:val="0"/>
          <w:bCs w:val="0"/>
          <w:sz w:val="24"/>
          <w:szCs w:val="24"/>
        </w:rPr>
        <w:t>In tutti i casi di perdurante inadempienza, ovvero in tutte le situazioni in cui le iniziative di integrazione e/o adeguamento della sezione «Amministrazione trasparente» sulle sotto-sezioni oggetto di attestazione non abbiano consentito di superare, entro il 30 novembre 2025, le criticità emerse in fase di rilevazione al 31 maggio 2025, i Revisori, mediante l’utilizzo di una apposita funzione attivata nell’applicativo web messo a</w:t>
      </w:r>
      <w:r>
        <w:rPr>
          <w:b w:val="0"/>
          <w:bCs w:val="0"/>
          <w:sz w:val="24"/>
          <w:szCs w:val="24"/>
        </w:rPr>
        <w:t xml:space="preserve"> </w:t>
      </w:r>
      <w:r w:rsidRPr="00091BF1">
        <w:rPr>
          <w:b w:val="0"/>
          <w:bCs w:val="0"/>
          <w:sz w:val="24"/>
          <w:szCs w:val="24"/>
        </w:rPr>
        <w:t>disposizione dall’Autorità, sono tenuti ad elencare nel dettaglio e per ciascuna sotto-sezione i dati, documenti e informazioni per i quali l’Istituzione scolastica non ha provveduto a darne pubblicazione obbligatoria.</w:t>
      </w:r>
    </w:p>
    <w:p w14:paraId="44506112" w14:textId="77777777" w:rsidR="00091BF1" w:rsidRPr="00091BF1" w:rsidRDefault="00091BF1" w:rsidP="00091BF1">
      <w:pPr>
        <w:pStyle w:val="Titolo2"/>
        <w:spacing w:after="240"/>
        <w:jc w:val="both"/>
        <w:rPr>
          <w:b w:val="0"/>
          <w:bCs w:val="0"/>
          <w:sz w:val="24"/>
          <w:szCs w:val="24"/>
        </w:rPr>
      </w:pPr>
      <w:r w:rsidRPr="00091BF1">
        <w:rPr>
          <w:b w:val="0"/>
          <w:bCs w:val="0"/>
          <w:sz w:val="24"/>
          <w:szCs w:val="24"/>
        </w:rPr>
        <w:t>Al fine di consentire l’espletamento dell’attività di cui sopra, a partire dal 1° dicembre 2025, il Revisore potrà compilare ed estrarre, tramite l’applicativo web, un documento contenente l’elenco delle inadempienze in materia di trasparenza, rilevate nel dettaglio al 30 novembre 2025.</w:t>
      </w:r>
    </w:p>
    <w:p w14:paraId="5AA8B645" w14:textId="77777777" w:rsidR="00091BF1" w:rsidRPr="00091BF1" w:rsidRDefault="00091BF1" w:rsidP="00091BF1">
      <w:pPr>
        <w:pStyle w:val="Titolo2"/>
        <w:spacing w:after="240"/>
        <w:jc w:val="both"/>
        <w:rPr>
          <w:b w:val="0"/>
          <w:bCs w:val="0"/>
          <w:sz w:val="24"/>
          <w:szCs w:val="24"/>
        </w:rPr>
      </w:pPr>
      <w:r w:rsidRPr="00091BF1">
        <w:rPr>
          <w:b w:val="0"/>
          <w:bCs w:val="0"/>
          <w:sz w:val="24"/>
          <w:szCs w:val="24"/>
        </w:rPr>
        <w:t xml:space="preserve">L’attestazione del Revisore, completa della scheda di monitoraggio, nonché dell’eventuale citato elenco delle inadempienze, compilate tramite l’applicativo web, inoltre, dovrà essere pubblicata a cura del Dirigente scolastico, entro il 15 gennaio 2026, nella sezione «Amministrazione trasparente» del sito dell’Istituzione scolastica, sotto-sezione di primo livello «Controlli e rilievi </w:t>
      </w:r>
      <w:r w:rsidRPr="00091BF1">
        <w:rPr>
          <w:b w:val="0"/>
          <w:bCs w:val="0"/>
          <w:sz w:val="24"/>
          <w:szCs w:val="24"/>
        </w:rPr>
        <w:lastRenderedPageBreak/>
        <w:t>sull’amministrazione», sotto-sezione di secondo livello «Organismi indipendenti di valutazione, nuclei di valutazione o altri organismi con funzioni analoghe», «Attestazione dell’OIV o di altra struttura analoga all’assolvimento degli obblighi di pubblicazione» .</w:t>
      </w:r>
    </w:p>
    <w:p w14:paraId="3EAC1F7A" w14:textId="156560E4" w:rsidR="00091BF1" w:rsidRDefault="00091BF1" w:rsidP="00091BF1">
      <w:pPr>
        <w:pStyle w:val="Titolo2"/>
        <w:spacing w:after="240"/>
        <w:jc w:val="both"/>
        <w:rPr>
          <w:b w:val="0"/>
          <w:bCs w:val="0"/>
          <w:sz w:val="24"/>
          <w:szCs w:val="24"/>
        </w:rPr>
      </w:pPr>
      <w:r w:rsidRPr="00091BF1">
        <w:rPr>
          <w:b w:val="0"/>
          <w:bCs w:val="0"/>
          <w:sz w:val="24"/>
          <w:szCs w:val="24"/>
        </w:rPr>
        <w:t>L’invio ad ANAC della scheda di monitoraggio, nonché della relativa attestazione, dovrà avvenire esclusivamente mediante l’utilizzo dell’applicativo web. Ogni altra modalità di trasmissione eventualmente utilizzata non sarà ritenuta valida.</w:t>
      </w:r>
    </w:p>
    <w:p w14:paraId="702EE118" w14:textId="77777777" w:rsidR="00A269C8" w:rsidRPr="00B54386" w:rsidRDefault="00A269C8" w:rsidP="00A269C8">
      <w:pPr>
        <w:pStyle w:val="Titolo2"/>
        <w:spacing w:before="0" w:beforeAutospacing="0" w:after="240" w:afterAutospacing="0"/>
        <w:jc w:val="both"/>
        <w:rPr>
          <w:b w:val="0"/>
          <w:bCs w:val="0"/>
          <w:sz w:val="24"/>
          <w:szCs w:val="24"/>
        </w:rPr>
      </w:pPr>
    </w:p>
    <w:sectPr w:rsidR="00A269C8" w:rsidRPr="00B54386">
      <w:footerReference w:type="defaul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BB94" w14:textId="77777777" w:rsidR="00A06BAB" w:rsidRDefault="00A06BAB" w:rsidP="0088265D">
      <w:pPr>
        <w:spacing w:after="0" w:line="240" w:lineRule="auto"/>
      </w:pPr>
      <w:r>
        <w:separator/>
      </w:r>
    </w:p>
  </w:endnote>
  <w:endnote w:type="continuationSeparator" w:id="0">
    <w:p w14:paraId="4ADDFBF9" w14:textId="77777777" w:rsidR="00A06BAB" w:rsidRDefault="00A06BAB" w:rsidP="0088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528095"/>
      <w:docPartObj>
        <w:docPartGallery w:val="Page Numbers (Bottom of Page)"/>
        <w:docPartUnique/>
      </w:docPartObj>
    </w:sdtPr>
    <w:sdtEndPr/>
    <w:sdtContent>
      <w:p w14:paraId="259C80E2" w14:textId="1753B7AC" w:rsidR="0088265D" w:rsidRDefault="0088265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C945B8" w14:textId="77777777" w:rsidR="0088265D" w:rsidRDefault="00882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78471" w14:textId="77777777" w:rsidR="00A06BAB" w:rsidRDefault="00A06BAB" w:rsidP="0088265D">
      <w:pPr>
        <w:spacing w:after="0" w:line="240" w:lineRule="auto"/>
      </w:pPr>
      <w:r>
        <w:separator/>
      </w:r>
    </w:p>
  </w:footnote>
  <w:footnote w:type="continuationSeparator" w:id="0">
    <w:p w14:paraId="42F552D9" w14:textId="77777777" w:rsidR="00A06BAB" w:rsidRDefault="00A06BAB" w:rsidP="00882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AFF"/>
    <w:multiLevelType w:val="hybridMultilevel"/>
    <w:tmpl w:val="85AC76B6"/>
    <w:lvl w:ilvl="0" w:tplc="E364EE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2C61"/>
    <w:multiLevelType w:val="hybridMultilevel"/>
    <w:tmpl w:val="D3700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77481"/>
    <w:multiLevelType w:val="hybridMultilevel"/>
    <w:tmpl w:val="0A3CDA9E"/>
    <w:lvl w:ilvl="0" w:tplc="E3AA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E7FC0"/>
    <w:multiLevelType w:val="hybridMultilevel"/>
    <w:tmpl w:val="77080988"/>
    <w:lvl w:ilvl="0" w:tplc="123AAC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10E20"/>
    <w:multiLevelType w:val="hybridMultilevel"/>
    <w:tmpl w:val="59B86A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344AD"/>
    <w:multiLevelType w:val="hybridMultilevel"/>
    <w:tmpl w:val="F7C83C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16130"/>
    <w:multiLevelType w:val="multilevel"/>
    <w:tmpl w:val="7F2C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9D2C46"/>
    <w:multiLevelType w:val="multilevel"/>
    <w:tmpl w:val="799C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FD7829"/>
    <w:multiLevelType w:val="hybridMultilevel"/>
    <w:tmpl w:val="196A4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71098">
    <w:abstractNumId w:val="6"/>
  </w:num>
  <w:num w:numId="2" w16cid:durableId="2090692704">
    <w:abstractNumId w:val="7"/>
  </w:num>
  <w:num w:numId="3" w16cid:durableId="1008017259">
    <w:abstractNumId w:val="0"/>
  </w:num>
  <w:num w:numId="4" w16cid:durableId="686445326">
    <w:abstractNumId w:val="3"/>
  </w:num>
  <w:num w:numId="5" w16cid:durableId="1464271195">
    <w:abstractNumId w:val="4"/>
  </w:num>
  <w:num w:numId="6" w16cid:durableId="237911870">
    <w:abstractNumId w:val="5"/>
  </w:num>
  <w:num w:numId="7" w16cid:durableId="352000621">
    <w:abstractNumId w:val="2"/>
  </w:num>
  <w:num w:numId="8" w16cid:durableId="388770277">
    <w:abstractNumId w:val="1"/>
  </w:num>
  <w:num w:numId="9" w16cid:durableId="782650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2D"/>
    <w:rsid w:val="00005B79"/>
    <w:rsid w:val="000064AC"/>
    <w:rsid w:val="00007C95"/>
    <w:rsid w:val="00015C36"/>
    <w:rsid w:val="0002440D"/>
    <w:rsid w:val="00040701"/>
    <w:rsid w:val="0007083B"/>
    <w:rsid w:val="0007105A"/>
    <w:rsid w:val="0008170A"/>
    <w:rsid w:val="00091BF1"/>
    <w:rsid w:val="000A37A2"/>
    <w:rsid w:val="000A61B3"/>
    <w:rsid w:val="000A67A8"/>
    <w:rsid w:val="000B285B"/>
    <w:rsid w:val="000C3EFC"/>
    <w:rsid w:val="000E032A"/>
    <w:rsid w:val="0010059E"/>
    <w:rsid w:val="00104B8D"/>
    <w:rsid w:val="0011222A"/>
    <w:rsid w:val="00121ED0"/>
    <w:rsid w:val="00143E22"/>
    <w:rsid w:val="001519AE"/>
    <w:rsid w:val="00161183"/>
    <w:rsid w:val="0016569A"/>
    <w:rsid w:val="001820F0"/>
    <w:rsid w:val="00184645"/>
    <w:rsid w:val="001A28AF"/>
    <w:rsid w:val="001B1950"/>
    <w:rsid w:val="001B59AF"/>
    <w:rsid w:val="001F07BE"/>
    <w:rsid w:val="001F0B9D"/>
    <w:rsid w:val="0021030C"/>
    <w:rsid w:val="00215C68"/>
    <w:rsid w:val="00221764"/>
    <w:rsid w:val="00222E07"/>
    <w:rsid w:val="002233DE"/>
    <w:rsid w:val="00241294"/>
    <w:rsid w:val="00243E9E"/>
    <w:rsid w:val="00255823"/>
    <w:rsid w:val="0027028A"/>
    <w:rsid w:val="0027664B"/>
    <w:rsid w:val="00277C47"/>
    <w:rsid w:val="002974CF"/>
    <w:rsid w:val="002C015C"/>
    <w:rsid w:val="002E6930"/>
    <w:rsid w:val="0030239A"/>
    <w:rsid w:val="0030330A"/>
    <w:rsid w:val="0030602D"/>
    <w:rsid w:val="00333B59"/>
    <w:rsid w:val="00342DEE"/>
    <w:rsid w:val="0036292A"/>
    <w:rsid w:val="0036669F"/>
    <w:rsid w:val="00371D28"/>
    <w:rsid w:val="003729FE"/>
    <w:rsid w:val="003777B3"/>
    <w:rsid w:val="00380F88"/>
    <w:rsid w:val="003A08BA"/>
    <w:rsid w:val="003A3604"/>
    <w:rsid w:val="003B3709"/>
    <w:rsid w:val="003B6F1B"/>
    <w:rsid w:val="003D4FC9"/>
    <w:rsid w:val="003D6EAB"/>
    <w:rsid w:val="00421E3C"/>
    <w:rsid w:val="00422312"/>
    <w:rsid w:val="00433D8B"/>
    <w:rsid w:val="00441586"/>
    <w:rsid w:val="00453046"/>
    <w:rsid w:val="0045506B"/>
    <w:rsid w:val="00481410"/>
    <w:rsid w:val="00482F53"/>
    <w:rsid w:val="00483601"/>
    <w:rsid w:val="00493C7E"/>
    <w:rsid w:val="004954DC"/>
    <w:rsid w:val="004C14A6"/>
    <w:rsid w:val="004C3DBA"/>
    <w:rsid w:val="004E0FB7"/>
    <w:rsid w:val="004E57B6"/>
    <w:rsid w:val="004E5B55"/>
    <w:rsid w:val="004F23CB"/>
    <w:rsid w:val="00512897"/>
    <w:rsid w:val="00513476"/>
    <w:rsid w:val="00522085"/>
    <w:rsid w:val="00533E92"/>
    <w:rsid w:val="0055570E"/>
    <w:rsid w:val="005772B4"/>
    <w:rsid w:val="00582E7E"/>
    <w:rsid w:val="005A68E7"/>
    <w:rsid w:val="005B048B"/>
    <w:rsid w:val="005C270A"/>
    <w:rsid w:val="0060539C"/>
    <w:rsid w:val="00623ED1"/>
    <w:rsid w:val="00633855"/>
    <w:rsid w:val="006510A5"/>
    <w:rsid w:val="00662609"/>
    <w:rsid w:val="006A41F7"/>
    <w:rsid w:val="006B038D"/>
    <w:rsid w:val="006B2FD9"/>
    <w:rsid w:val="006B47B0"/>
    <w:rsid w:val="006C1419"/>
    <w:rsid w:val="006C5468"/>
    <w:rsid w:val="00702ADF"/>
    <w:rsid w:val="0070304E"/>
    <w:rsid w:val="00706005"/>
    <w:rsid w:val="00717214"/>
    <w:rsid w:val="00743DB9"/>
    <w:rsid w:val="00744048"/>
    <w:rsid w:val="007452B2"/>
    <w:rsid w:val="007506C6"/>
    <w:rsid w:val="00753AB5"/>
    <w:rsid w:val="00753FC3"/>
    <w:rsid w:val="007572C1"/>
    <w:rsid w:val="0076093F"/>
    <w:rsid w:val="00787AEC"/>
    <w:rsid w:val="00790C8A"/>
    <w:rsid w:val="00793081"/>
    <w:rsid w:val="00793F2A"/>
    <w:rsid w:val="0079406F"/>
    <w:rsid w:val="00794F96"/>
    <w:rsid w:val="00797F9B"/>
    <w:rsid w:val="007A654C"/>
    <w:rsid w:val="007B79BA"/>
    <w:rsid w:val="007D06F1"/>
    <w:rsid w:val="007D572E"/>
    <w:rsid w:val="008000D8"/>
    <w:rsid w:val="00805147"/>
    <w:rsid w:val="00805C00"/>
    <w:rsid w:val="00817312"/>
    <w:rsid w:val="00820AB8"/>
    <w:rsid w:val="00840B3D"/>
    <w:rsid w:val="00843481"/>
    <w:rsid w:val="008435D9"/>
    <w:rsid w:val="0084510E"/>
    <w:rsid w:val="00850A90"/>
    <w:rsid w:val="00863A33"/>
    <w:rsid w:val="0088265D"/>
    <w:rsid w:val="008A22A3"/>
    <w:rsid w:val="008A5D0F"/>
    <w:rsid w:val="008B163E"/>
    <w:rsid w:val="008B4056"/>
    <w:rsid w:val="008B7B82"/>
    <w:rsid w:val="008D326D"/>
    <w:rsid w:val="008E209E"/>
    <w:rsid w:val="009241D4"/>
    <w:rsid w:val="0093068D"/>
    <w:rsid w:val="00931B23"/>
    <w:rsid w:val="00953D83"/>
    <w:rsid w:val="009618EA"/>
    <w:rsid w:val="00962D3A"/>
    <w:rsid w:val="009A276C"/>
    <w:rsid w:val="009B3BE6"/>
    <w:rsid w:val="009C6886"/>
    <w:rsid w:val="009E4B02"/>
    <w:rsid w:val="00A06BAB"/>
    <w:rsid w:val="00A16279"/>
    <w:rsid w:val="00A20116"/>
    <w:rsid w:val="00A24234"/>
    <w:rsid w:val="00A24F54"/>
    <w:rsid w:val="00A269C8"/>
    <w:rsid w:val="00A37938"/>
    <w:rsid w:val="00A41CD5"/>
    <w:rsid w:val="00A44C15"/>
    <w:rsid w:val="00A62784"/>
    <w:rsid w:val="00A6656A"/>
    <w:rsid w:val="00A72F5C"/>
    <w:rsid w:val="00A832D3"/>
    <w:rsid w:val="00A84FF7"/>
    <w:rsid w:val="00A90C08"/>
    <w:rsid w:val="00AC7C90"/>
    <w:rsid w:val="00AD2042"/>
    <w:rsid w:val="00AD6380"/>
    <w:rsid w:val="00AD7EB7"/>
    <w:rsid w:val="00AE1EE6"/>
    <w:rsid w:val="00B012C1"/>
    <w:rsid w:val="00B11D38"/>
    <w:rsid w:val="00B16FD6"/>
    <w:rsid w:val="00B17096"/>
    <w:rsid w:val="00B37066"/>
    <w:rsid w:val="00B531E5"/>
    <w:rsid w:val="00B54386"/>
    <w:rsid w:val="00B56D61"/>
    <w:rsid w:val="00B75A12"/>
    <w:rsid w:val="00B773BE"/>
    <w:rsid w:val="00B83FA7"/>
    <w:rsid w:val="00B97A2C"/>
    <w:rsid w:val="00BD6596"/>
    <w:rsid w:val="00BE36F2"/>
    <w:rsid w:val="00BF4814"/>
    <w:rsid w:val="00BF5647"/>
    <w:rsid w:val="00C321D3"/>
    <w:rsid w:val="00C57E60"/>
    <w:rsid w:val="00C7069C"/>
    <w:rsid w:val="00C732DB"/>
    <w:rsid w:val="00C74621"/>
    <w:rsid w:val="00C82CF3"/>
    <w:rsid w:val="00CD1F38"/>
    <w:rsid w:val="00CD4ED7"/>
    <w:rsid w:val="00CE4F89"/>
    <w:rsid w:val="00CF2F0B"/>
    <w:rsid w:val="00D2566D"/>
    <w:rsid w:val="00D34BBF"/>
    <w:rsid w:val="00D43905"/>
    <w:rsid w:val="00D5149B"/>
    <w:rsid w:val="00D55954"/>
    <w:rsid w:val="00D55997"/>
    <w:rsid w:val="00D76AE9"/>
    <w:rsid w:val="00DA6CED"/>
    <w:rsid w:val="00DB6741"/>
    <w:rsid w:val="00DB67D5"/>
    <w:rsid w:val="00DF12E3"/>
    <w:rsid w:val="00DF3B03"/>
    <w:rsid w:val="00E025DA"/>
    <w:rsid w:val="00E04C1E"/>
    <w:rsid w:val="00E258D0"/>
    <w:rsid w:val="00E3676C"/>
    <w:rsid w:val="00E66987"/>
    <w:rsid w:val="00E9781F"/>
    <w:rsid w:val="00ED08A4"/>
    <w:rsid w:val="00ED58AE"/>
    <w:rsid w:val="00EE48C0"/>
    <w:rsid w:val="00EF5EAB"/>
    <w:rsid w:val="00F32E9B"/>
    <w:rsid w:val="00F3524C"/>
    <w:rsid w:val="00F370C3"/>
    <w:rsid w:val="00F37B1F"/>
    <w:rsid w:val="00F5040A"/>
    <w:rsid w:val="00F7555D"/>
    <w:rsid w:val="00F76640"/>
    <w:rsid w:val="00F82C62"/>
    <w:rsid w:val="00F84B43"/>
    <w:rsid w:val="00FA7FE3"/>
    <w:rsid w:val="00FD27C9"/>
    <w:rsid w:val="00FE5184"/>
    <w:rsid w:val="00FE5DD6"/>
    <w:rsid w:val="00FF0A32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38EC"/>
  <w15:chartTrackingRefBased/>
  <w15:docId w15:val="{F654BF9B-44A7-4016-AEF3-329E47E1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B16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qFormat/>
    <w:rsid w:val="008B7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8B7B82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16FD6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B16FD6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14A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82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65D"/>
  </w:style>
  <w:style w:type="paragraph" w:styleId="Pidipagina">
    <w:name w:val="footer"/>
    <w:basedOn w:val="Normale"/>
    <w:link w:val="PidipaginaCarattere"/>
    <w:uiPriority w:val="99"/>
    <w:unhideWhenUsed/>
    <w:rsid w:val="0088265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65D"/>
  </w:style>
  <w:style w:type="character" w:styleId="Collegamentovisitato">
    <w:name w:val="FollowedHyperlink"/>
    <w:basedOn w:val="Carpredefinitoparagrafo"/>
    <w:uiPriority w:val="99"/>
    <w:semiHidden/>
    <w:unhideWhenUsed/>
    <w:rsid w:val="008E209E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8E209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A84F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84FF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84FF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4F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4F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m.gov.it/web/guest/pubblicazioni" TargetMode="External"/><Relationship Id="rId13" Type="http://schemas.openxmlformats.org/officeDocument/2006/relationships/hyperlink" Target="https://www.anticorruzione.it/-/attestazioni-degli-oiv-in-materia-di-assolvimento-agli-obblighi-di-pubblicazi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icorruzione.it/-/delibera-n.-192-del-7-maggio-2025" TargetMode="External"/><Relationship Id="rId12" Type="http://schemas.openxmlformats.org/officeDocument/2006/relationships/hyperlink" Target="https://www.anticorruzione.it/-/servizio-di-registrazione-e-profilazione-utent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ticorruzione.it/-/attestazioni-degli-oiv-in-materia-di-assolvimento-agli-obblighi-di-pubblicazion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nticorruzione.it/-/attestazioni-degli-oiv-in-materia-di-assolvimento-agli-obblighi-di-pubblicazio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hena.rgs.mef.gov.it/documenti.as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 - RGS</Company>
  <LinksUpToDate>false</LinksUpToDate>
  <CharactersWithSpaces>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Zanon Gianbattista</dc:creator>
  <cp:keywords/>
  <dc:description/>
  <cp:lastModifiedBy>Busceti Francesca</cp:lastModifiedBy>
  <cp:revision>17</cp:revision>
  <cp:lastPrinted>2023-06-28T16:21:00Z</cp:lastPrinted>
  <dcterms:created xsi:type="dcterms:W3CDTF">2025-06-10T14:01:00Z</dcterms:created>
  <dcterms:modified xsi:type="dcterms:W3CDTF">2025-06-18T13:26:00Z</dcterms:modified>
</cp:coreProperties>
</file>